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A3F" w:rsidRPr="00086A3F" w:rsidRDefault="00FB3119" w:rsidP="00086A3F">
      <w:pPr>
        <w:spacing w:after="120" w:line="360" w:lineRule="auto"/>
        <w:jc w:val="center"/>
        <w:rPr>
          <w:rFonts w:eastAsia="Yu Mincho" w:cs="Arial"/>
          <w:b/>
          <w:bCs/>
          <w:sz w:val="24"/>
          <w:szCs w:val="24"/>
        </w:rPr>
      </w:pPr>
      <w:bookmarkStart w:id="0" w:name="_Toc416693506"/>
      <w:r>
        <w:rPr>
          <w:rFonts w:eastAsia="Yu Mincho" w:cs="Arial"/>
          <w:b/>
          <w:bCs/>
          <w:sz w:val="24"/>
          <w:szCs w:val="24"/>
        </w:rPr>
        <w:t xml:space="preserve">Uchwała nr </w:t>
      </w:r>
      <w:r w:rsidR="009F45F4">
        <w:rPr>
          <w:rFonts w:eastAsia="Yu Mincho" w:cs="Arial"/>
          <w:b/>
          <w:bCs/>
          <w:sz w:val="24"/>
          <w:szCs w:val="24"/>
        </w:rPr>
        <w:t>58</w:t>
      </w:r>
      <w:r w:rsidR="00086A3F" w:rsidRPr="00086A3F">
        <w:rPr>
          <w:rFonts w:eastAsia="Yu Mincho" w:cs="Arial"/>
          <w:b/>
          <w:bCs/>
          <w:sz w:val="24"/>
          <w:szCs w:val="24"/>
        </w:rPr>
        <w:br/>
        <w:t>Komitetu Monitorującego</w:t>
      </w:r>
      <w:r w:rsidR="00086A3F" w:rsidRPr="00086A3F">
        <w:rPr>
          <w:rFonts w:eastAsia="Yu Mincho" w:cs="Arial"/>
          <w:b/>
          <w:bCs/>
          <w:sz w:val="24"/>
          <w:szCs w:val="24"/>
        </w:rPr>
        <w:br/>
        <w:t>program Fundusze Europejskie dla Śląskiego 2021- 2027</w:t>
      </w:r>
      <w:r w:rsidR="00086A3F" w:rsidRPr="00086A3F">
        <w:rPr>
          <w:rFonts w:eastAsia="Yu Mincho" w:cs="Arial"/>
          <w:b/>
          <w:bCs/>
          <w:sz w:val="24"/>
          <w:szCs w:val="24"/>
        </w:rPr>
        <w:br/>
        <w:t xml:space="preserve">z dnia </w:t>
      </w:r>
      <w:r>
        <w:rPr>
          <w:rFonts w:eastAsia="Yu Mincho" w:cs="Arial"/>
          <w:b/>
          <w:bCs/>
          <w:sz w:val="24"/>
          <w:szCs w:val="24"/>
        </w:rPr>
        <w:t>6 czerwca</w:t>
      </w:r>
      <w:r w:rsidR="00086A3F" w:rsidRPr="00086A3F">
        <w:rPr>
          <w:rFonts w:eastAsia="Yu Mincho" w:cs="Arial"/>
          <w:b/>
          <w:bCs/>
          <w:sz w:val="24"/>
          <w:szCs w:val="24"/>
        </w:rPr>
        <w:t xml:space="preserve"> 2023 roku</w:t>
      </w:r>
    </w:p>
    <w:p w:rsidR="00086A3F" w:rsidRPr="00086A3F" w:rsidRDefault="00086A3F" w:rsidP="00086A3F">
      <w:pPr>
        <w:spacing w:after="120" w:line="360" w:lineRule="auto"/>
        <w:jc w:val="center"/>
        <w:outlineLvl w:val="0"/>
        <w:rPr>
          <w:rFonts w:eastAsia="Yu Mincho" w:cs="Arial"/>
          <w:bCs/>
          <w:sz w:val="24"/>
          <w:szCs w:val="24"/>
        </w:rPr>
      </w:pPr>
      <w:r w:rsidRPr="00086A3F">
        <w:rPr>
          <w:rFonts w:eastAsia="Yu Mincho" w:cs="Arial"/>
          <w:bCs/>
          <w:sz w:val="24"/>
          <w:szCs w:val="24"/>
        </w:rPr>
        <w:t>w sprawie</w:t>
      </w:r>
      <w:r w:rsidRPr="00086A3F">
        <w:rPr>
          <w:rFonts w:eastAsia="Yu Mincho" w:cs="Arial"/>
          <w:bCs/>
          <w:sz w:val="24"/>
          <w:szCs w:val="24"/>
        </w:rPr>
        <w:br/>
      </w:r>
      <w:r>
        <w:rPr>
          <w:rFonts w:eastAsia="Yu Mincho" w:cs="Arial"/>
          <w:bCs/>
          <w:sz w:val="24"/>
          <w:szCs w:val="24"/>
        </w:rPr>
        <w:t xml:space="preserve">zatwierdzenia kryteriów wyboru projektów dla działania </w:t>
      </w:r>
      <w:r w:rsidR="00684632">
        <w:rPr>
          <w:rFonts w:eastAsia="Yu Mincho" w:cs="Arial"/>
          <w:bCs/>
          <w:sz w:val="24"/>
          <w:szCs w:val="24"/>
        </w:rPr>
        <w:t>FESL.05.07</w:t>
      </w:r>
      <w:r>
        <w:rPr>
          <w:rFonts w:eastAsia="Yu Mincho" w:cs="Arial"/>
          <w:bCs/>
          <w:sz w:val="24"/>
          <w:szCs w:val="24"/>
        </w:rPr>
        <w:t xml:space="preserve"> </w:t>
      </w:r>
      <w:r w:rsidR="00684632" w:rsidRPr="00684632">
        <w:rPr>
          <w:rFonts w:eastAsia="Yu Mincho" w:cs="Arial"/>
          <w:bCs/>
          <w:sz w:val="24"/>
          <w:szCs w:val="24"/>
        </w:rPr>
        <w:t>Opracowanie modelu prognozowania i monitorowania zmian na rynku pracy</w:t>
      </w:r>
    </w:p>
    <w:p w:rsidR="00E5358C" w:rsidRPr="00323871" w:rsidRDefault="00E5358C" w:rsidP="00E5358C">
      <w:pPr>
        <w:spacing w:after="720" w:line="360" w:lineRule="auto"/>
        <w:rPr>
          <w:rFonts w:asciiTheme="minorHAnsi" w:eastAsiaTheme="minorEastAsia" w:hAnsiTheme="minorHAnsi" w:cstheme="minorBidi"/>
          <w:iCs/>
          <w:sz w:val="24"/>
          <w:szCs w:val="24"/>
        </w:rPr>
      </w:pPr>
      <w:r w:rsidRPr="00323871">
        <w:rPr>
          <w:rFonts w:asciiTheme="minorHAnsi" w:eastAsiaTheme="minorEastAsia" w:hAnsiTheme="minorHAnsi" w:cstheme="minorBidi"/>
          <w:iCs/>
          <w:sz w:val="24"/>
          <w:szCs w:val="24"/>
        </w:rPr>
        <w:t xml:space="preserve">Na podstawie art. 40 ust. 2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 Integracji, Funduszu Bezpieczeństwa Wewnętrznego i Instrumentu Wsparcia Finansowego na rzecz Zarządzania Granicami </w:t>
      </w:r>
      <w:r>
        <w:rPr>
          <w:rFonts w:asciiTheme="minorHAnsi" w:eastAsiaTheme="minorEastAsia" w:hAnsiTheme="minorHAnsi" w:cstheme="minorBidi"/>
          <w:iCs/>
          <w:sz w:val="24"/>
          <w:szCs w:val="24"/>
        </w:rPr>
        <w:br/>
      </w:r>
      <w:r w:rsidRPr="00323871">
        <w:rPr>
          <w:rFonts w:asciiTheme="minorHAnsi" w:eastAsiaTheme="minorEastAsia" w:hAnsiTheme="minorHAnsi" w:cstheme="minorBidi"/>
          <w:iCs/>
          <w:sz w:val="24"/>
          <w:szCs w:val="24"/>
        </w:rPr>
        <w:t>i Polityki Wizowej; art. 19 ustawy z dnia 28 kwietnia 2022 r</w:t>
      </w:r>
      <w:r w:rsidR="00CA7522">
        <w:rPr>
          <w:rFonts w:asciiTheme="minorHAnsi" w:eastAsiaTheme="minorEastAsia" w:hAnsiTheme="minorHAnsi" w:cstheme="minorBidi"/>
          <w:iCs/>
          <w:sz w:val="24"/>
          <w:szCs w:val="24"/>
        </w:rPr>
        <w:t>.</w:t>
      </w:r>
      <w:r w:rsidRPr="00323871">
        <w:rPr>
          <w:rFonts w:asciiTheme="minorHAnsi" w:eastAsiaTheme="minorEastAsia" w:hAnsiTheme="minorHAnsi" w:cstheme="minorBidi"/>
          <w:iCs/>
          <w:sz w:val="24"/>
          <w:szCs w:val="24"/>
        </w:rPr>
        <w:t xml:space="preserve"> o zasadach realizacji zadań finansowanych ze środków europejskich w perspektywie finansowej 2021–2027</w:t>
      </w:r>
    </w:p>
    <w:p w:rsidR="00086A3F" w:rsidRPr="00086A3F" w:rsidRDefault="00086A3F" w:rsidP="00086A3F">
      <w:pPr>
        <w:spacing w:after="120" w:line="360" w:lineRule="auto"/>
        <w:jc w:val="center"/>
        <w:outlineLvl w:val="1"/>
        <w:rPr>
          <w:rFonts w:eastAsia="Yu Mincho" w:cs="Arial"/>
          <w:bCs/>
          <w:sz w:val="24"/>
          <w:szCs w:val="24"/>
        </w:rPr>
      </w:pPr>
      <w:r w:rsidRPr="00086A3F">
        <w:rPr>
          <w:rFonts w:eastAsia="Yu Mincho" w:cs="Arial"/>
          <w:bCs/>
          <w:sz w:val="24"/>
          <w:szCs w:val="24"/>
        </w:rPr>
        <w:t>§ 1</w:t>
      </w:r>
    </w:p>
    <w:p w:rsidR="00086A3F" w:rsidRPr="00086A3F" w:rsidRDefault="00086A3F" w:rsidP="00684632">
      <w:pPr>
        <w:pStyle w:val="Akapitzlist"/>
        <w:numPr>
          <w:ilvl w:val="0"/>
          <w:numId w:val="16"/>
        </w:numPr>
        <w:spacing w:after="720" w:line="360" w:lineRule="auto"/>
        <w:rPr>
          <w:rFonts w:eastAsia="Yu Mincho" w:cs="Arial"/>
          <w:i/>
          <w:iCs/>
          <w:sz w:val="24"/>
          <w:szCs w:val="24"/>
        </w:rPr>
      </w:pPr>
      <w:r>
        <w:rPr>
          <w:rFonts w:eastAsia="Yu Mincho" w:cs="Arial"/>
          <w:sz w:val="24"/>
        </w:rPr>
        <w:t>Zatwierdza się kryteria wyboru</w:t>
      </w:r>
      <w:r w:rsidR="00684632">
        <w:rPr>
          <w:rFonts w:eastAsia="Yu Mincho" w:cs="Arial"/>
          <w:sz w:val="24"/>
        </w:rPr>
        <w:t xml:space="preserve"> projektów dla działania FESL.05.07</w:t>
      </w:r>
      <w:r>
        <w:rPr>
          <w:rFonts w:eastAsia="Yu Mincho" w:cs="Arial"/>
          <w:sz w:val="24"/>
        </w:rPr>
        <w:t xml:space="preserve"> </w:t>
      </w:r>
      <w:r w:rsidR="00684632" w:rsidRPr="00684632">
        <w:rPr>
          <w:rFonts w:eastAsia="Yu Mincho" w:cs="Arial"/>
          <w:sz w:val="24"/>
        </w:rPr>
        <w:t>Opracowanie modelu prognozowania i monitorowania zmian na rynku pracy</w:t>
      </w:r>
      <w:r>
        <w:rPr>
          <w:rFonts w:eastAsia="Yu Mincho" w:cs="Arial"/>
          <w:sz w:val="24"/>
        </w:rPr>
        <w:t>.</w:t>
      </w:r>
    </w:p>
    <w:p w:rsidR="00086A3F" w:rsidRPr="00086A3F" w:rsidRDefault="00086A3F" w:rsidP="008F0A3A">
      <w:pPr>
        <w:pStyle w:val="Akapitzlist"/>
        <w:numPr>
          <w:ilvl w:val="0"/>
          <w:numId w:val="16"/>
        </w:numPr>
        <w:spacing w:after="720" w:line="360" w:lineRule="auto"/>
        <w:rPr>
          <w:rFonts w:eastAsia="Yu Mincho" w:cs="Arial"/>
          <w:i/>
          <w:iCs/>
          <w:sz w:val="24"/>
          <w:szCs w:val="24"/>
        </w:rPr>
      </w:pPr>
      <w:r>
        <w:rPr>
          <w:rFonts w:eastAsia="Yu Mincho" w:cs="Arial"/>
          <w:iCs/>
          <w:sz w:val="24"/>
          <w:szCs w:val="24"/>
        </w:rPr>
        <w:t>Kryteria wyboru projektów stanowią załącznik do niniejszej uchwały.</w:t>
      </w:r>
    </w:p>
    <w:p w:rsidR="00086A3F" w:rsidRPr="00086A3F" w:rsidRDefault="00086A3F" w:rsidP="00086A3F">
      <w:pPr>
        <w:spacing w:after="120" w:line="360" w:lineRule="auto"/>
        <w:jc w:val="center"/>
        <w:outlineLvl w:val="1"/>
        <w:rPr>
          <w:rFonts w:eastAsia="Yu Mincho" w:cs="Arial"/>
          <w:bCs/>
          <w:sz w:val="24"/>
          <w:szCs w:val="24"/>
        </w:rPr>
      </w:pPr>
      <w:r w:rsidRPr="00086A3F">
        <w:rPr>
          <w:rFonts w:eastAsia="Yu Mincho" w:cs="Arial"/>
          <w:bCs/>
          <w:sz w:val="24"/>
          <w:szCs w:val="24"/>
        </w:rPr>
        <w:t>§ 2</w:t>
      </w:r>
    </w:p>
    <w:p w:rsidR="00086A3F" w:rsidRPr="00086A3F" w:rsidRDefault="00086A3F" w:rsidP="00086A3F">
      <w:pPr>
        <w:spacing w:before="120" w:after="120"/>
        <w:rPr>
          <w:rFonts w:eastAsia="Yu Mincho" w:cs="Arial"/>
          <w:sz w:val="24"/>
          <w:szCs w:val="24"/>
        </w:rPr>
      </w:pPr>
      <w:r w:rsidRPr="00086A3F">
        <w:rPr>
          <w:rFonts w:eastAsia="Yu Mincho" w:cs="Arial"/>
          <w:sz w:val="24"/>
          <w:szCs w:val="24"/>
        </w:rPr>
        <w:t>Uchwała wchodzi w życie z dniem podjęcia.</w:t>
      </w:r>
    </w:p>
    <w:p w:rsidR="00086A3F" w:rsidRPr="00086A3F" w:rsidRDefault="00086A3F" w:rsidP="00086A3F">
      <w:pPr>
        <w:spacing w:before="100" w:beforeAutospacing="1" w:after="480"/>
        <w:ind w:left="5664" w:right="1276"/>
        <w:jc w:val="center"/>
        <w:rPr>
          <w:rFonts w:eastAsia="Yu Mincho" w:cs="Arial"/>
          <w:b/>
          <w:bCs/>
          <w:sz w:val="24"/>
          <w:szCs w:val="24"/>
          <w:lang w:eastAsia="pl-PL"/>
        </w:rPr>
      </w:pPr>
      <w:r w:rsidRPr="00086A3F">
        <w:rPr>
          <w:rFonts w:eastAsia="Yu Mincho" w:cs="Arial"/>
          <w:b/>
          <w:bCs/>
          <w:sz w:val="24"/>
          <w:szCs w:val="24"/>
          <w:lang w:eastAsia="pl-PL"/>
        </w:rPr>
        <w:t>Przewodniczący</w:t>
      </w:r>
      <w:r w:rsidRPr="00086A3F">
        <w:rPr>
          <w:rFonts w:eastAsia="Yu Mincho" w:cs="Arial"/>
          <w:b/>
          <w:bCs/>
          <w:sz w:val="24"/>
          <w:szCs w:val="24"/>
          <w:lang w:eastAsia="pl-PL"/>
        </w:rPr>
        <w:br/>
        <w:t>KM FE SL 2021-2027</w:t>
      </w:r>
    </w:p>
    <w:p w:rsidR="00086A3F" w:rsidRPr="00086A3F" w:rsidRDefault="001B27BE" w:rsidP="00086A3F">
      <w:pPr>
        <w:spacing w:before="100" w:beforeAutospacing="1" w:after="100" w:afterAutospacing="1"/>
        <w:ind w:left="4248"/>
        <w:jc w:val="center"/>
        <w:rPr>
          <w:rFonts w:eastAsia="Yu Mincho" w:cs="Arial"/>
          <w:b/>
          <w:bCs/>
          <w:sz w:val="24"/>
          <w:szCs w:val="24"/>
          <w:lang w:eastAsia="pl-PL"/>
        </w:rPr>
      </w:pPr>
      <w:r>
        <w:rPr>
          <w:rFonts w:eastAsia="Yu Mincho" w:cs="Arial"/>
          <w:b/>
          <w:bCs/>
          <w:sz w:val="24"/>
          <w:szCs w:val="24"/>
          <w:lang w:eastAsia="pl-PL"/>
        </w:rPr>
        <w:t xml:space="preserve"> </w:t>
      </w:r>
      <w:r w:rsidR="00086A3F" w:rsidRPr="00086A3F">
        <w:rPr>
          <w:rFonts w:eastAsia="Yu Mincho" w:cs="Arial"/>
          <w:b/>
          <w:bCs/>
          <w:sz w:val="24"/>
          <w:szCs w:val="24"/>
          <w:lang w:eastAsia="pl-PL"/>
        </w:rPr>
        <w:t>Jakub Chełstowski</w:t>
      </w:r>
      <w:bookmarkEnd w:id="0"/>
    </w:p>
    <w:p w:rsidR="00086A3F" w:rsidRDefault="00086A3F" w:rsidP="00EA1C36">
      <w:pPr>
        <w:pStyle w:val="Nagwek2"/>
        <w:spacing w:line="360" w:lineRule="auto"/>
        <w:rPr>
          <w:rFonts w:cs="Arial"/>
        </w:rPr>
        <w:sectPr w:rsidR="00086A3F" w:rsidSect="00086A3F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EA1C36" w:rsidRPr="00FC2FBE" w:rsidRDefault="00EA1C36" w:rsidP="00EA1C36">
      <w:pPr>
        <w:pStyle w:val="Nagwek2"/>
        <w:spacing w:line="360" w:lineRule="auto"/>
        <w:rPr>
          <w:rFonts w:cs="Arial"/>
        </w:rPr>
      </w:pPr>
      <w:r w:rsidRPr="00FC2FBE">
        <w:rPr>
          <w:rFonts w:cs="Arial"/>
        </w:rPr>
        <w:lastRenderedPageBreak/>
        <w:t>Kryteria ogólne formalne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  <w:tblCaption w:val="Kryteria ogólne formalne działanie 5.7 FE SL"/>
        <w:tblDescription w:val="Tabela zawiera kryteria ogólne formalne dla działania 5.7 FE SL"/>
      </w:tblPr>
      <w:tblGrid>
        <w:gridCol w:w="704"/>
        <w:gridCol w:w="2268"/>
        <w:gridCol w:w="5515"/>
        <w:gridCol w:w="2345"/>
        <w:gridCol w:w="1745"/>
        <w:gridCol w:w="1415"/>
      </w:tblGrid>
      <w:tr w:rsidR="00FB3119" w:rsidRPr="00A02874" w:rsidTr="00FB3119">
        <w:trPr>
          <w:tblHeader/>
        </w:trPr>
        <w:tc>
          <w:tcPr>
            <w:tcW w:w="704" w:type="dxa"/>
            <w:shd w:val="clear" w:color="auto" w:fill="D0CECE" w:themeFill="background2" w:themeFillShade="E6"/>
          </w:tcPr>
          <w:p w:rsidR="00FB3119" w:rsidRPr="00B61998" w:rsidRDefault="00FB3119" w:rsidP="009A232C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:rsidR="00FB3119" w:rsidRPr="001E495D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515" w:type="dxa"/>
            <w:shd w:val="clear" w:color="auto" w:fill="D0CECE" w:themeFill="background2" w:themeFillShade="E6"/>
          </w:tcPr>
          <w:p w:rsidR="00FB3119" w:rsidRPr="00A02874" w:rsidRDefault="00FB3119" w:rsidP="00FB3119">
            <w:pPr>
              <w:spacing w:line="360" w:lineRule="auto"/>
              <w:rPr>
                <w:rFonts w:ascii="Arial" w:hAnsi="Arial" w:cs="Arial"/>
              </w:rPr>
            </w:pPr>
            <w:r w:rsidRPr="00E977BC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345" w:type="dxa"/>
            <w:shd w:val="clear" w:color="auto" w:fill="D0CECE" w:themeFill="background2" w:themeFillShade="E6"/>
          </w:tcPr>
          <w:p w:rsidR="00FB3119" w:rsidRPr="00B61998" w:rsidRDefault="00FB3119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745" w:type="dxa"/>
            <w:shd w:val="clear" w:color="auto" w:fill="D0CECE" w:themeFill="background2" w:themeFillShade="E6"/>
          </w:tcPr>
          <w:p w:rsidR="00FB3119" w:rsidRPr="00B61998" w:rsidRDefault="00FB3119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415" w:type="dxa"/>
            <w:shd w:val="clear" w:color="auto" w:fill="D0CECE" w:themeFill="background2" w:themeFillShade="E6"/>
          </w:tcPr>
          <w:p w:rsidR="00FB3119" w:rsidRPr="00B61998" w:rsidRDefault="00FB3119" w:rsidP="009A232C">
            <w:pPr>
              <w:spacing w:line="360" w:lineRule="auto"/>
              <w:rPr>
                <w:rFonts w:ascii="Arial" w:hAnsi="Arial" w:cs="Arial"/>
                <w:b/>
              </w:rPr>
            </w:pPr>
            <w:bookmarkStart w:id="4" w:name="_Hlk125464591"/>
            <w:r w:rsidRPr="00B61998">
              <w:rPr>
                <w:rFonts w:ascii="Arial" w:hAnsi="Arial" w:cs="Arial"/>
                <w:b/>
              </w:rPr>
              <w:t>Szczególne znaczenie kryterium</w:t>
            </w:r>
            <w:bookmarkEnd w:id="4"/>
          </w:p>
        </w:tc>
      </w:tr>
      <w:tr w:rsidR="00FD0387" w:rsidRPr="00A02874" w:rsidTr="00FB3119">
        <w:tc>
          <w:tcPr>
            <w:tcW w:w="704" w:type="dxa"/>
          </w:tcPr>
          <w:p w:rsidR="00FD0387" w:rsidRPr="00A02874" w:rsidRDefault="00FD0387" w:rsidP="00FD0387">
            <w:pPr>
              <w:pStyle w:val="Akapitzlist"/>
              <w:numPr>
                <w:ilvl w:val="0"/>
                <w:numId w:val="1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FD0387" w:rsidRPr="00AC35DB" w:rsidRDefault="00FD0387" w:rsidP="00FD0387">
            <w:pPr>
              <w:spacing w:after="120" w:line="360" w:lineRule="auto"/>
              <w:contextualSpacing/>
              <w:rPr>
                <w:rFonts w:ascii="Arial" w:hAnsi="Arial" w:cs="Arial"/>
              </w:rPr>
            </w:pPr>
            <w:r w:rsidRPr="00AC35DB">
              <w:rPr>
                <w:rFonts w:ascii="Arial" w:eastAsia="Times New Roman" w:hAnsi="Arial" w:cs="Arial"/>
                <w:lang w:eastAsia="pl-PL"/>
              </w:rPr>
              <w:t>Wnioskodawca jest podmiotem uprawnionym do aplikowania o środki w ramach naboru</w:t>
            </w:r>
          </w:p>
        </w:tc>
        <w:tc>
          <w:tcPr>
            <w:tcW w:w="5515" w:type="dxa"/>
          </w:tcPr>
          <w:p w:rsidR="00FD0387" w:rsidRPr="00AC35DB" w:rsidRDefault="00FD0387" w:rsidP="00FD0387">
            <w:pPr>
              <w:pStyle w:val="TableParagraph"/>
              <w:spacing w:before="131"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AC35DB">
              <w:rPr>
                <w:rFonts w:ascii="Arial" w:hAnsi="Arial" w:cs="Arial"/>
              </w:rPr>
              <w:t>O</w:t>
            </w:r>
            <w:r w:rsidRPr="00AC35DB">
              <w:rPr>
                <w:rFonts w:ascii="Arial" w:hAnsi="Arial" w:cs="Arial"/>
                <w:spacing w:val="-2"/>
              </w:rPr>
              <w:t>cenie w ramach kryterium podlega, czy:</w:t>
            </w:r>
          </w:p>
          <w:p w:rsidR="00FD0387" w:rsidRPr="00AC35DB" w:rsidRDefault="00FD0387" w:rsidP="00FD0387">
            <w:pPr>
              <w:pStyle w:val="TableParagraph"/>
              <w:spacing w:before="131"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AC35DB">
              <w:rPr>
                <w:rFonts w:ascii="Arial" w:hAnsi="Arial" w:cs="Arial"/>
                <w:spacing w:val="-2"/>
              </w:rPr>
              <w:t xml:space="preserve">Wnioskodawca jest podmiotem uprawnionym do aplikowania o środki w ramach naboru, zgodnie z FE SL 2021-2027, SZOP FE SL 2021-2027 oraz Regulaminem wyboru. </w:t>
            </w:r>
          </w:p>
          <w:p w:rsidR="00FD0387" w:rsidRDefault="00FD0387" w:rsidP="00FD0387">
            <w:pPr>
              <w:pStyle w:val="TableParagraph"/>
              <w:spacing w:before="131"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AC35DB">
              <w:rPr>
                <w:rFonts w:ascii="Arial" w:hAnsi="Arial" w:cs="Arial"/>
                <w:spacing w:val="-2"/>
              </w:rPr>
              <w:t>Wnioskodawca nie podlega wykluczeniu z możliwości otrzymania dofinansowania ze środków Unii Europejskiej na podstawie:</w:t>
            </w:r>
          </w:p>
          <w:p w:rsidR="00FD0387" w:rsidRPr="00AC35DB" w:rsidRDefault="00FD0387" w:rsidP="00F0294B">
            <w:pPr>
              <w:pStyle w:val="TableParagraph"/>
              <w:numPr>
                <w:ilvl w:val="0"/>
                <w:numId w:val="32"/>
              </w:numPr>
              <w:spacing w:before="131"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315CC4">
              <w:rPr>
                <w:rFonts w:ascii="Arial" w:hAnsi="Arial" w:cs="Arial"/>
                <w:spacing w:val="-2"/>
              </w:rPr>
              <w:t>art. 207 ust. 4 ustawy z dnia 27 sierpnia 2009 r. o finansach publicznych,</w:t>
            </w:r>
          </w:p>
          <w:p w:rsidR="00FD0387" w:rsidRPr="00AC35DB" w:rsidRDefault="00FD0387" w:rsidP="00F0294B">
            <w:pPr>
              <w:pStyle w:val="TableParagraph"/>
              <w:numPr>
                <w:ilvl w:val="0"/>
                <w:numId w:val="32"/>
              </w:numPr>
              <w:spacing w:before="131"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AC35DB">
              <w:rPr>
                <w:rFonts w:ascii="Arial" w:hAnsi="Arial" w:cs="Arial"/>
                <w:spacing w:val="-2"/>
              </w:rPr>
              <w:t xml:space="preserve">art.12 ust. 1 punkt 1 ustawy z dnia 15 czerwca 2012 r. o skutkach powierzania wykonywania pracy cudzoziemcom przebywającym wbrew przepisom na terytorium Rzeczypospolitej </w:t>
            </w:r>
            <w:r w:rsidRPr="00AC35DB">
              <w:rPr>
                <w:rFonts w:ascii="Arial" w:hAnsi="Arial" w:cs="Arial"/>
                <w:spacing w:val="-2"/>
              </w:rPr>
              <w:lastRenderedPageBreak/>
              <w:t>Polskiej,</w:t>
            </w:r>
          </w:p>
          <w:p w:rsidR="00FD0387" w:rsidRPr="00AC35DB" w:rsidRDefault="00FD0387" w:rsidP="00F0294B">
            <w:pPr>
              <w:pStyle w:val="TableParagraph"/>
              <w:numPr>
                <w:ilvl w:val="0"/>
                <w:numId w:val="32"/>
              </w:numPr>
              <w:spacing w:before="131"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AC35DB">
              <w:rPr>
                <w:rFonts w:ascii="Arial" w:hAnsi="Arial" w:cs="Arial"/>
                <w:spacing w:val="-2"/>
              </w:rPr>
              <w:t xml:space="preserve">art. 9 ust. 1 punkt 2a ustawy z dnia 28 października 2002 r. o odpowiedzialności podmiotów zbiorowych za czyny zabronione pod groźbą kary. </w:t>
            </w:r>
          </w:p>
          <w:p w:rsidR="00FD0387" w:rsidRPr="00AC35DB" w:rsidRDefault="00FD0387" w:rsidP="00FD038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  <w:spacing w:val="-2"/>
              </w:rPr>
              <w:t>Kryterium weryfikowane przez oceniającego na podstawie zapisów wniosku o dofinansowanie</w:t>
            </w:r>
            <w:r>
              <w:rPr>
                <w:rFonts w:ascii="Arial" w:hAnsi="Arial" w:cs="Arial"/>
                <w:spacing w:val="-2"/>
              </w:rPr>
              <w:t>.</w:t>
            </w:r>
          </w:p>
        </w:tc>
        <w:tc>
          <w:tcPr>
            <w:tcW w:w="2345" w:type="dxa"/>
          </w:tcPr>
          <w:p w:rsidR="00FD0387" w:rsidRPr="00AC35DB" w:rsidRDefault="00FD0387" w:rsidP="00FD038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TAK </w:t>
            </w:r>
          </w:p>
          <w:p w:rsidR="00FD0387" w:rsidRPr="00AC35DB" w:rsidRDefault="00FD0387" w:rsidP="00FD038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uzupełnienia/poprawy projektu w zakresie koniecznym do oceny spełnienia kryterium.</w:t>
            </w:r>
          </w:p>
        </w:tc>
        <w:tc>
          <w:tcPr>
            <w:tcW w:w="1745" w:type="dxa"/>
          </w:tcPr>
          <w:p w:rsidR="00FD0387" w:rsidRPr="00AC35DB" w:rsidRDefault="00FD0387" w:rsidP="00FD038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 w:rsidR="00F12207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jedynkowe.</w:t>
            </w:r>
          </w:p>
          <w:p w:rsidR="00FD0387" w:rsidRPr="00AC35DB" w:rsidRDefault="00FD0387" w:rsidP="00FD038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FD0387" w:rsidRPr="00AC35DB" w:rsidRDefault="00FD0387" w:rsidP="00FD038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:rsidR="00FD0387" w:rsidRPr="00AC35DB" w:rsidRDefault="00FD0387" w:rsidP="00FD038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„NIE– do uzupełnienia/ poprawy”</w:t>
            </w:r>
          </w:p>
          <w:p w:rsidR="00FD0387" w:rsidRPr="00AC35DB" w:rsidRDefault="00FD0387" w:rsidP="00FD038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„NIE”</w:t>
            </w:r>
          </w:p>
        </w:tc>
        <w:tc>
          <w:tcPr>
            <w:tcW w:w="1415" w:type="dxa"/>
          </w:tcPr>
          <w:p w:rsidR="00FD0387" w:rsidRPr="00AC35DB" w:rsidRDefault="00FD0387" w:rsidP="00FD038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F0294B" w:rsidRPr="00A02874" w:rsidTr="00FB3119">
        <w:trPr>
          <w:trHeight w:val="835"/>
        </w:trPr>
        <w:tc>
          <w:tcPr>
            <w:tcW w:w="704" w:type="dxa"/>
          </w:tcPr>
          <w:p w:rsidR="00F0294B" w:rsidRPr="00A02874" w:rsidRDefault="00F0294B" w:rsidP="00F0294B">
            <w:pPr>
              <w:pStyle w:val="Akapitzlist"/>
              <w:numPr>
                <w:ilvl w:val="0"/>
                <w:numId w:val="1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F0294B" w:rsidRPr="00AC35DB" w:rsidRDefault="00F0294B" w:rsidP="00F0294B">
            <w:pPr>
              <w:pStyle w:val="TableParagraph"/>
              <w:spacing w:line="360" w:lineRule="auto"/>
              <w:ind w:left="69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Zapisy wniosku </w:t>
            </w:r>
            <w:r w:rsidR="00F12207">
              <w:rPr>
                <w:rFonts w:ascii="Arial" w:hAnsi="Arial" w:cs="Arial"/>
              </w:rPr>
              <w:br/>
            </w:r>
            <w:r w:rsidRPr="00AC35DB">
              <w:rPr>
                <w:rFonts w:ascii="Arial" w:hAnsi="Arial" w:cs="Arial"/>
              </w:rPr>
              <w:t>o dofinansowanie spełniają warunki kwalifikowalności projektu</w:t>
            </w:r>
          </w:p>
        </w:tc>
        <w:tc>
          <w:tcPr>
            <w:tcW w:w="5515" w:type="dxa"/>
          </w:tcPr>
          <w:p w:rsidR="00F0294B" w:rsidRPr="00AC35DB" w:rsidRDefault="00F0294B" w:rsidP="00F0294B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Ocenie w ramach kryterium podlega, czy:</w:t>
            </w:r>
          </w:p>
          <w:p w:rsidR="00F0294B" w:rsidRPr="00AC35DB" w:rsidRDefault="00F0294B" w:rsidP="00F0294B">
            <w:pPr>
              <w:pStyle w:val="Akapitzlist"/>
              <w:numPr>
                <w:ilvl w:val="0"/>
                <w:numId w:val="2"/>
              </w:numPr>
              <w:spacing w:after="0" w:line="360" w:lineRule="auto"/>
              <w:ind w:left="425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okres realizacji projektu jest zgodny z okresem kwalifikowania wydatków w FE SL, </w:t>
            </w:r>
            <w:r w:rsidRPr="002F08A0">
              <w:rPr>
                <w:rFonts w:ascii="Arial" w:hAnsi="Arial" w:cs="Arial"/>
              </w:rPr>
              <w:t xml:space="preserve">tj. od </w:t>
            </w:r>
            <w:r w:rsidR="00F12207">
              <w:rPr>
                <w:rFonts w:ascii="Arial" w:hAnsi="Arial" w:cs="Arial"/>
              </w:rPr>
              <w:br/>
            </w:r>
            <w:r w:rsidRPr="002F08A0">
              <w:rPr>
                <w:rFonts w:ascii="Arial" w:hAnsi="Arial" w:cs="Arial"/>
              </w:rPr>
              <w:t>1 stycznia 2023 r. do 31</w:t>
            </w:r>
            <w:r w:rsidRPr="00AC35DB">
              <w:rPr>
                <w:rFonts w:ascii="Arial" w:hAnsi="Arial" w:cs="Arial"/>
              </w:rPr>
              <w:t xml:space="preserve"> grudnia 2029 r. </w:t>
            </w:r>
            <w:r w:rsidR="00F12207">
              <w:rPr>
                <w:rFonts w:ascii="Arial" w:hAnsi="Arial" w:cs="Arial"/>
              </w:rPr>
              <w:br/>
            </w:r>
            <w:r w:rsidRPr="00AC35DB">
              <w:rPr>
                <w:rFonts w:ascii="Arial" w:hAnsi="Arial" w:cs="Arial"/>
              </w:rPr>
              <w:t>z zastrzeżeniem zasad określonych dla pomocy publicznej, projekt jest zgodny z przepisami art. 63 ust. 6 i art. 73 ust. 2 lit. f) Rozporządzenia Parlamentu Europejskiego i Rady (UE) nr 2021/1060 z dnia 24 czerwca 2021 r.,</w:t>
            </w:r>
          </w:p>
          <w:p w:rsidR="00F0294B" w:rsidRDefault="00F0294B" w:rsidP="00F0294B">
            <w:pPr>
              <w:pStyle w:val="Akapitzlist"/>
              <w:numPr>
                <w:ilvl w:val="0"/>
                <w:numId w:val="2"/>
              </w:numPr>
              <w:spacing w:after="0" w:line="360" w:lineRule="auto"/>
              <w:ind w:left="425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projekt jest skierowany do grupy docelowej </w:t>
            </w:r>
            <w:r w:rsidR="00F12207">
              <w:rPr>
                <w:rFonts w:ascii="Arial" w:hAnsi="Arial" w:cs="Arial"/>
              </w:rPr>
              <w:br/>
            </w:r>
            <w:r w:rsidRPr="00AC35DB">
              <w:rPr>
                <w:rFonts w:ascii="Arial" w:hAnsi="Arial" w:cs="Arial"/>
              </w:rPr>
              <w:t>z terenu województwa śląskiego,</w:t>
            </w:r>
          </w:p>
          <w:p w:rsidR="00F0294B" w:rsidRDefault="00F0294B" w:rsidP="00F0294B">
            <w:pPr>
              <w:numPr>
                <w:ilvl w:val="0"/>
                <w:numId w:val="2"/>
              </w:numPr>
              <w:spacing w:after="0" w:line="360" w:lineRule="auto"/>
              <w:ind w:left="425"/>
              <w:rPr>
                <w:rFonts w:ascii="Arial" w:hAnsi="Arial" w:cs="Arial"/>
              </w:rPr>
            </w:pPr>
            <w:r w:rsidRPr="00315CC4">
              <w:rPr>
                <w:rFonts w:ascii="Arial" w:hAnsi="Arial" w:cs="Arial"/>
              </w:rPr>
              <w:t>biuro projektu jest zlokalizowane na terenie wojewódz</w:t>
            </w:r>
            <w:r w:rsidR="00C341B0">
              <w:rPr>
                <w:rFonts w:ascii="Arial" w:hAnsi="Arial" w:cs="Arial"/>
              </w:rPr>
              <w:t>twa śląskiego,</w:t>
            </w:r>
          </w:p>
          <w:p w:rsidR="00C341B0" w:rsidRPr="00315CC4" w:rsidRDefault="00C341B0" w:rsidP="00C341B0">
            <w:pPr>
              <w:numPr>
                <w:ilvl w:val="0"/>
                <w:numId w:val="2"/>
              </w:numPr>
              <w:spacing w:after="0" w:line="360" w:lineRule="auto"/>
              <w:ind w:left="460"/>
              <w:rPr>
                <w:rFonts w:ascii="Arial" w:hAnsi="Arial" w:cs="Arial"/>
              </w:rPr>
            </w:pPr>
            <w:r w:rsidRPr="00C341B0">
              <w:rPr>
                <w:rFonts w:ascii="Arial" w:hAnsi="Arial" w:cs="Arial"/>
              </w:rPr>
              <w:t xml:space="preserve">projekt znajduje się na wykazie przedsięwzięć priorytetowych finansowanych w </w:t>
            </w:r>
            <w:r w:rsidR="00332C6B">
              <w:rPr>
                <w:rFonts w:ascii="Arial" w:hAnsi="Arial" w:cs="Arial"/>
              </w:rPr>
              <w:t>ramach programu FE SL 2021-2027</w:t>
            </w:r>
            <w:r w:rsidRPr="00C341B0">
              <w:rPr>
                <w:rFonts w:ascii="Arial" w:hAnsi="Arial" w:cs="Arial"/>
              </w:rPr>
              <w:t>, obowiązującego na moment upublicznienia naboru</w:t>
            </w:r>
            <w:r>
              <w:rPr>
                <w:rFonts w:ascii="Arial" w:hAnsi="Arial" w:cs="Arial"/>
              </w:rPr>
              <w:t>.</w:t>
            </w:r>
          </w:p>
          <w:p w:rsidR="00F0294B" w:rsidRPr="00AC35DB" w:rsidRDefault="00F0294B" w:rsidP="00F0294B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zostanie zweryfikowane przez oceniającego na podstawie zapisów wniosku o dofinansowanie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345" w:type="dxa"/>
          </w:tcPr>
          <w:p w:rsidR="00F0294B" w:rsidRPr="00AC35DB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TAK </w:t>
            </w:r>
          </w:p>
          <w:p w:rsidR="00F0294B" w:rsidRPr="00AC35DB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uzupełnienia/poprawy projektu w zakresie koniecznym do oceny spełnienia kryterium.</w:t>
            </w:r>
          </w:p>
        </w:tc>
        <w:tc>
          <w:tcPr>
            <w:tcW w:w="1745" w:type="dxa"/>
          </w:tcPr>
          <w:p w:rsidR="00F0294B" w:rsidRPr="00AC35DB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 w:rsidR="00F12207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jedynkowe.</w:t>
            </w:r>
          </w:p>
          <w:p w:rsidR="00F0294B" w:rsidRPr="00AC35DB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Ocena spełnienia kryterium będzie polegała na przyznaniu </w:t>
            </w:r>
            <w:r w:rsidRPr="00AC35DB">
              <w:rPr>
                <w:rFonts w:ascii="Arial" w:hAnsi="Arial" w:cs="Arial"/>
              </w:rPr>
              <w:lastRenderedPageBreak/>
              <w:t>wartości logicznych:</w:t>
            </w:r>
          </w:p>
          <w:p w:rsidR="00F0294B" w:rsidRPr="00AC35DB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:rsidR="00F0294B" w:rsidRPr="00AC35DB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„NIE– do uzupełnienia/ poprawy”</w:t>
            </w:r>
          </w:p>
          <w:p w:rsidR="00F0294B" w:rsidRPr="00AC35DB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415" w:type="dxa"/>
          </w:tcPr>
          <w:p w:rsidR="00F0294B" w:rsidRPr="00AC35DB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</w:tbl>
    <w:p w:rsidR="00EA1C36" w:rsidRDefault="00847D0D">
      <w:pPr>
        <w:spacing w:after="0" w:line="240" w:lineRule="auto"/>
      </w:pPr>
      <w:r>
        <w:br w:type="page"/>
      </w:r>
    </w:p>
    <w:p w:rsidR="00847D0D" w:rsidRPr="00FC2FBE" w:rsidRDefault="00EA1C36" w:rsidP="00EA1C36">
      <w:pPr>
        <w:pStyle w:val="Nagwek2"/>
        <w:spacing w:line="360" w:lineRule="auto"/>
        <w:rPr>
          <w:rFonts w:cs="Arial"/>
          <w:szCs w:val="18"/>
        </w:rPr>
      </w:pPr>
      <w:r w:rsidRPr="00FC2FBE">
        <w:rPr>
          <w:rFonts w:cs="Arial"/>
        </w:rPr>
        <w:lastRenderedPageBreak/>
        <w:t>Kryteria ogólne merytoryczne</w:t>
      </w:r>
    </w:p>
    <w:tbl>
      <w:tblPr>
        <w:tblStyle w:val="Tabela-Siatka"/>
        <w:tblW w:w="14223" w:type="dxa"/>
        <w:tblLayout w:type="fixed"/>
        <w:tblLook w:val="04A0" w:firstRow="1" w:lastRow="0" w:firstColumn="1" w:lastColumn="0" w:noHBand="0" w:noVBand="1"/>
        <w:tblCaption w:val="Kryteria ogólne merytoryczne działanie 5.7 FE SL"/>
        <w:tblDescription w:val="Tabela zawiera kryteria ogólne merytoryczne dla działania 5.7 FE SL"/>
      </w:tblPr>
      <w:tblGrid>
        <w:gridCol w:w="675"/>
        <w:gridCol w:w="2297"/>
        <w:gridCol w:w="5387"/>
        <w:gridCol w:w="2409"/>
        <w:gridCol w:w="1843"/>
        <w:gridCol w:w="1612"/>
      </w:tblGrid>
      <w:tr w:rsidR="00FB3119" w:rsidRPr="00A02874" w:rsidTr="009A232C">
        <w:trPr>
          <w:tblHeader/>
        </w:trPr>
        <w:tc>
          <w:tcPr>
            <w:tcW w:w="675" w:type="dxa"/>
            <w:shd w:val="clear" w:color="auto" w:fill="D9D9D9" w:themeFill="background1" w:themeFillShade="D9"/>
          </w:tcPr>
          <w:p w:rsidR="00FB3119" w:rsidRPr="00B61998" w:rsidRDefault="00FB3119" w:rsidP="009A232C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97" w:type="dxa"/>
            <w:shd w:val="clear" w:color="auto" w:fill="D9D9D9" w:themeFill="background1" w:themeFillShade="D9"/>
          </w:tcPr>
          <w:p w:rsidR="00FB3119" w:rsidRPr="001E495D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387" w:type="dxa"/>
            <w:shd w:val="clear" w:color="auto" w:fill="D9D9D9" w:themeFill="background1" w:themeFillShade="D9"/>
          </w:tcPr>
          <w:p w:rsidR="00FB3119" w:rsidRPr="00A02874" w:rsidRDefault="00FB3119" w:rsidP="00FB3119">
            <w:pPr>
              <w:spacing w:line="360" w:lineRule="auto"/>
              <w:rPr>
                <w:rFonts w:ascii="Arial" w:hAnsi="Arial" w:cs="Arial"/>
              </w:rPr>
            </w:pPr>
            <w:r w:rsidRPr="00E977BC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:rsidR="00FB3119" w:rsidRPr="00B61998" w:rsidRDefault="00FB3119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FB3119" w:rsidRPr="00B61998" w:rsidRDefault="00FB3119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612" w:type="dxa"/>
            <w:shd w:val="clear" w:color="auto" w:fill="D9D9D9" w:themeFill="background1" w:themeFillShade="D9"/>
          </w:tcPr>
          <w:p w:rsidR="00FB3119" w:rsidRPr="00B61998" w:rsidRDefault="00FB3119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Szczególne znaczenie kryterium</w:t>
            </w:r>
          </w:p>
        </w:tc>
      </w:tr>
      <w:tr w:rsidR="00F0294B" w:rsidRPr="00A02874" w:rsidTr="00F0294B">
        <w:trPr>
          <w:trHeight w:val="40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F0294B" w:rsidRPr="00A02874" w:rsidRDefault="00F0294B" w:rsidP="00F0294B">
            <w:pPr>
              <w:pStyle w:val="Akapitzlist"/>
              <w:numPr>
                <w:ilvl w:val="0"/>
                <w:numId w:val="3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</w:tcBorders>
          </w:tcPr>
          <w:p w:rsidR="00F0294B" w:rsidRPr="00891762" w:rsidRDefault="00F0294B" w:rsidP="00F0294B">
            <w:pPr>
              <w:pStyle w:val="TableParagraph"/>
              <w:spacing w:line="360" w:lineRule="auto"/>
              <w:ind w:left="69"/>
              <w:rPr>
                <w:rFonts w:ascii="Arial" w:hAnsi="Arial" w:cs="Arial"/>
              </w:rPr>
            </w:pPr>
            <w:r w:rsidRPr="00891762">
              <w:rPr>
                <w:rFonts w:ascii="Arial" w:eastAsia="Times New Roman" w:hAnsi="Arial" w:cs="Arial"/>
                <w:lang w:eastAsia="pl-PL"/>
              </w:rPr>
              <w:t xml:space="preserve">Zgodność projektu </w:t>
            </w:r>
            <w:r w:rsidR="00F12207">
              <w:rPr>
                <w:rFonts w:ascii="Arial" w:eastAsia="Times New Roman" w:hAnsi="Arial" w:cs="Arial"/>
                <w:lang w:eastAsia="pl-PL"/>
              </w:rPr>
              <w:br/>
            </w:r>
            <w:r w:rsidRPr="00891762">
              <w:rPr>
                <w:rFonts w:ascii="Arial" w:eastAsia="Times New Roman" w:hAnsi="Arial" w:cs="Arial"/>
                <w:lang w:eastAsia="pl-PL"/>
              </w:rPr>
              <w:t>z właściwymi przepisami prawa</w:t>
            </w:r>
            <w:r>
              <w:rPr>
                <w:rFonts w:ascii="Arial" w:eastAsia="Times New Roman" w:hAnsi="Arial" w:cs="Arial"/>
                <w:lang w:eastAsia="pl-PL"/>
              </w:rPr>
              <w:t xml:space="preserve"> krajowego/ Regulaminem wyboru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F0294B" w:rsidRPr="00891762" w:rsidRDefault="00F0294B" w:rsidP="00F0294B">
            <w:pPr>
              <w:pStyle w:val="TableParagraph"/>
              <w:tabs>
                <w:tab w:val="left" w:pos="385"/>
              </w:tabs>
              <w:spacing w:line="360" w:lineRule="auto"/>
              <w:ind w:right="57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Ocenie w ramach kryterium podlega zgodność projektu z Regulaminem wyboru</w:t>
            </w:r>
            <w:r w:rsidRPr="00891762">
              <w:rPr>
                <w:rFonts w:ascii="Arial" w:eastAsia="Times New Roman" w:hAnsi="Arial" w:cs="Arial"/>
                <w:lang w:eastAsia="pl-PL"/>
              </w:rPr>
              <w:t>, obowiązującymi Wytycznymi dotyczącymi kwalifikowalności 2021-2027</w:t>
            </w:r>
            <w:r>
              <w:rPr>
                <w:rFonts w:ascii="Arial" w:eastAsia="Times New Roman" w:hAnsi="Arial" w:cs="Arial"/>
                <w:lang w:eastAsia="pl-PL"/>
              </w:rPr>
              <w:t xml:space="preserve">, </w:t>
            </w:r>
            <w:r w:rsidRPr="00EA5172">
              <w:rPr>
                <w:rFonts w:ascii="Arial" w:eastAsia="Times New Roman" w:hAnsi="Arial" w:cs="Arial"/>
                <w:lang w:eastAsia="pl-PL"/>
              </w:rPr>
              <w:t>Wytycznymi dotyczącymi realizacji projektów z udziałem środków Europejskiego Funduszu Społecznego Plus w regionalnych programach na lata 2021–2027</w:t>
            </w:r>
            <w:r w:rsidRPr="0089176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w </w:t>
            </w:r>
            <w:r w:rsidRPr="006A51EB">
              <w:rPr>
                <w:rFonts w:ascii="Arial" w:hAnsi="Arial" w:cs="Arial"/>
              </w:rPr>
              <w:t>zakresie dopuszczonych do realizacji form wsparcia i wymagań dotyczących danego rodzaju wsparcia oraz określonej kwoty projektu.</w:t>
            </w:r>
          </w:p>
          <w:p w:rsidR="00F0294B" w:rsidRPr="00891762" w:rsidRDefault="00F0294B" w:rsidP="00F0294B">
            <w:pPr>
              <w:adjustRightInd w:val="0"/>
              <w:spacing w:line="360" w:lineRule="auto"/>
              <w:contextualSpacing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  <w:spacing w:val="-2"/>
              </w:rPr>
              <w:t>Kryterium weryfikowane przez oceniającego na podstawie zapisów wniosku o dofinansowanie.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TAK </w:t>
            </w:r>
          </w:p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Wnioskodawca ma możliwość uzupełnienia /poprawy projektu w zakresie koniecznym do oceny spełnienia kryterium.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Kryterium zero</w:t>
            </w:r>
            <w:r w:rsidR="00F12207">
              <w:rPr>
                <w:rFonts w:ascii="Arial" w:hAnsi="Arial" w:cs="Arial"/>
              </w:rPr>
              <w:t>-</w:t>
            </w:r>
            <w:r w:rsidRPr="00891762">
              <w:rPr>
                <w:rFonts w:ascii="Arial" w:hAnsi="Arial" w:cs="Arial"/>
              </w:rPr>
              <w:t>jedynkowe.</w:t>
            </w:r>
          </w:p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„TAK”</w:t>
            </w:r>
          </w:p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„NIE– do uzupełnienia/ poprawy” </w:t>
            </w:r>
          </w:p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„NIE”</w:t>
            </w:r>
          </w:p>
        </w:tc>
        <w:tc>
          <w:tcPr>
            <w:tcW w:w="1612" w:type="dxa"/>
            <w:tcBorders>
              <w:top w:val="single" w:sz="4" w:space="0" w:color="auto"/>
              <w:bottom w:val="single" w:sz="4" w:space="0" w:color="auto"/>
            </w:tcBorders>
          </w:tcPr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Nie dotyczy</w:t>
            </w:r>
          </w:p>
        </w:tc>
      </w:tr>
      <w:tr w:rsidR="00F0294B" w:rsidRPr="00A02874" w:rsidTr="00F0294B">
        <w:trPr>
          <w:trHeight w:val="40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F0294B" w:rsidRPr="00A02874" w:rsidRDefault="00F0294B" w:rsidP="00F0294B">
            <w:pPr>
              <w:pStyle w:val="Akapitzlist"/>
              <w:numPr>
                <w:ilvl w:val="0"/>
                <w:numId w:val="3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</w:tcBorders>
          </w:tcPr>
          <w:p w:rsidR="00F0294B" w:rsidRPr="00891762" w:rsidRDefault="00F0294B" w:rsidP="00F0294B">
            <w:pPr>
              <w:adjustRightInd w:val="0"/>
              <w:spacing w:line="360" w:lineRule="auto"/>
              <w:contextualSpacing/>
              <w:rPr>
                <w:rFonts w:ascii="Arial" w:eastAsia="Times New Roman" w:hAnsi="Arial" w:cs="Arial"/>
                <w:highlight w:val="yellow"/>
                <w:lang w:eastAsia="pl-PL"/>
              </w:rPr>
            </w:pPr>
            <w:r w:rsidRPr="00891762">
              <w:rPr>
                <w:rFonts w:ascii="Arial" w:eastAsia="Times New Roman" w:hAnsi="Arial" w:cs="Arial"/>
                <w:lang w:eastAsia="pl-PL"/>
              </w:rPr>
              <w:t>Realizacja wskaźników i sposób ich monitorowania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Ocenie w ramach kryterium podlega:</w:t>
            </w:r>
          </w:p>
          <w:p w:rsidR="00F0294B" w:rsidRPr="00891762" w:rsidRDefault="00F0294B" w:rsidP="00F0294B">
            <w:pPr>
              <w:numPr>
                <w:ilvl w:val="0"/>
                <w:numId w:val="4"/>
              </w:numPr>
              <w:spacing w:after="16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Czy wartości docelowe wskaźników produktu, które zostały wskazane jako obligatoryjne </w:t>
            </w:r>
            <w:r w:rsidR="00F12207">
              <w:rPr>
                <w:rFonts w:ascii="Arial" w:hAnsi="Arial" w:cs="Arial"/>
              </w:rPr>
              <w:br/>
            </w:r>
            <w:r w:rsidRPr="00891762">
              <w:rPr>
                <w:rFonts w:ascii="Arial" w:hAnsi="Arial" w:cs="Arial"/>
              </w:rPr>
              <w:t xml:space="preserve">w Regulaminie wyboru są adekwatne do zaplanowanych działań i wydatków </w:t>
            </w:r>
            <w:r w:rsidR="00F12207">
              <w:rPr>
                <w:rFonts w:ascii="Arial" w:hAnsi="Arial" w:cs="Arial"/>
              </w:rPr>
              <w:br/>
            </w:r>
            <w:r w:rsidRPr="00891762">
              <w:rPr>
                <w:rFonts w:ascii="Arial" w:hAnsi="Arial" w:cs="Arial"/>
              </w:rPr>
              <w:t>w projekcie?</w:t>
            </w:r>
          </w:p>
          <w:p w:rsidR="00F0294B" w:rsidRPr="00891762" w:rsidRDefault="00F0294B" w:rsidP="00F0294B">
            <w:pPr>
              <w:numPr>
                <w:ilvl w:val="0"/>
                <w:numId w:val="4"/>
              </w:numPr>
              <w:spacing w:after="16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Czy wartości wskaźników rezultatu, które zostały wskazane jako obligatoryjne </w:t>
            </w:r>
            <w:r w:rsidR="00F12207">
              <w:rPr>
                <w:rFonts w:ascii="Arial" w:hAnsi="Arial" w:cs="Arial"/>
              </w:rPr>
              <w:br/>
            </w:r>
            <w:r w:rsidRPr="00891762">
              <w:rPr>
                <w:rFonts w:ascii="Arial" w:hAnsi="Arial" w:cs="Arial"/>
              </w:rPr>
              <w:t xml:space="preserve">w Regulaminie wyboru są adekwatne do zaplanowanych działań i wydatków </w:t>
            </w:r>
            <w:r w:rsidR="00F12207">
              <w:rPr>
                <w:rFonts w:ascii="Arial" w:hAnsi="Arial" w:cs="Arial"/>
              </w:rPr>
              <w:br/>
            </w:r>
            <w:r w:rsidRPr="00891762">
              <w:rPr>
                <w:rFonts w:ascii="Arial" w:hAnsi="Arial" w:cs="Arial"/>
              </w:rPr>
              <w:t>w projekcie?</w:t>
            </w:r>
          </w:p>
          <w:p w:rsidR="00F0294B" w:rsidRPr="00F0294B" w:rsidRDefault="00F0294B" w:rsidP="00F0294B">
            <w:pPr>
              <w:pStyle w:val="Akapitzlist"/>
              <w:numPr>
                <w:ilvl w:val="0"/>
                <w:numId w:val="4"/>
              </w:numPr>
              <w:spacing w:after="160" w:line="360" w:lineRule="auto"/>
              <w:rPr>
                <w:rFonts w:ascii="Arial" w:hAnsi="Arial" w:cs="Arial"/>
              </w:rPr>
            </w:pPr>
            <w:r w:rsidRPr="00F0294B">
              <w:rPr>
                <w:rFonts w:ascii="Arial" w:hAnsi="Arial" w:cs="Arial"/>
              </w:rPr>
              <w:t>Czy w sposób poprawny i zgodny z definicją wskaźników opisano sposób pomi</w:t>
            </w:r>
            <w:r>
              <w:rPr>
                <w:rFonts w:ascii="Arial" w:hAnsi="Arial" w:cs="Arial"/>
              </w:rPr>
              <w:t xml:space="preserve">aru </w:t>
            </w:r>
            <w:r w:rsidR="00F12207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i monitorowania wskaźników?</w:t>
            </w:r>
          </w:p>
          <w:p w:rsidR="00F0294B" w:rsidRPr="00891762" w:rsidRDefault="00F0294B" w:rsidP="00F0294B">
            <w:pPr>
              <w:spacing w:after="16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lastRenderedPageBreak/>
              <w:t xml:space="preserve">Kryterium zostanie zweryfikowane przez oceniającego na podstawie zapisów wniosku </w:t>
            </w:r>
            <w:r w:rsidR="00F12207">
              <w:rPr>
                <w:rFonts w:ascii="Arial" w:hAnsi="Arial" w:cs="Arial"/>
              </w:rPr>
              <w:br/>
            </w:r>
            <w:r w:rsidRPr="00891762">
              <w:rPr>
                <w:rFonts w:ascii="Arial" w:hAnsi="Arial" w:cs="Arial"/>
              </w:rPr>
              <w:t>o dofinansowanie.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lastRenderedPageBreak/>
              <w:t xml:space="preserve">TAK </w:t>
            </w:r>
          </w:p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Kryterium zero</w:t>
            </w:r>
            <w:r w:rsidR="00F12207">
              <w:rPr>
                <w:rFonts w:ascii="Arial" w:hAnsi="Arial" w:cs="Arial"/>
              </w:rPr>
              <w:t>-</w:t>
            </w:r>
            <w:r w:rsidRPr="00891762">
              <w:rPr>
                <w:rFonts w:ascii="Arial" w:hAnsi="Arial" w:cs="Arial"/>
              </w:rPr>
              <w:t xml:space="preserve">jedynkowe. </w:t>
            </w:r>
          </w:p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„TAK”</w:t>
            </w:r>
          </w:p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„NIE– do uzupełnienia/ poprawy”</w:t>
            </w:r>
          </w:p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„NIE”</w:t>
            </w:r>
          </w:p>
        </w:tc>
        <w:tc>
          <w:tcPr>
            <w:tcW w:w="1612" w:type="dxa"/>
            <w:tcBorders>
              <w:top w:val="single" w:sz="4" w:space="0" w:color="auto"/>
              <w:bottom w:val="single" w:sz="4" w:space="0" w:color="auto"/>
            </w:tcBorders>
          </w:tcPr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Nie dotyczy</w:t>
            </w:r>
          </w:p>
        </w:tc>
      </w:tr>
      <w:tr w:rsidR="00F0294B" w:rsidRPr="00A02874" w:rsidTr="00F0294B">
        <w:trPr>
          <w:trHeight w:val="40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F0294B" w:rsidRPr="00A02874" w:rsidRDefault="00F0294B" w:rsidP="00F0294B">
            <w:pPr>
              <w:pStyle w:val="Akapitzlist"/>
              <w:numPr>
                <w:ilvl w:val="0"/>
                <w:numId w:val="3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</w:tcBorders>
          </w:tcPr>
          <w:p w:rsidR="00F0294B" w:rsidRPr="00891762" w:rsidRDefault="00F0294B" w:rsidP="00F0294B">
            <w:pPr>
              <w:adjustRightInd w:val="0"/>
              <w:spacing w:line="360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891762">
              <w:rPr>
                <w:rFonts w:ascii="Arial" w:hAnsi="Arial" w:cs="Arial"/>
              </w:rPr>
              <w:t xml:space="preserve">Zadania w projekcie zaplanowano </w:t>
            </w:r>
            <w:r w:rsidR="00F12207">
              <w:rPr>
                <w:rFonts w:ascii="Arial" w:hAnsi="Arial" w:cs="Arial"/>
              </w:rPr>
              <w:br/>
            </w:r>
            <w:r w:rsidRPr="00891762">
              <w:rPr>
                <w:rFonts w:ascii="Arial" w:hAnsi="Arial" w:cs="Arial"/>
              </w:rPr>
              <w:t>i opisano w sposób umożliwiający stwierdzenie osiągnięcia zaplan</w:t>
            </w:r>
            <w:r>
              <w:rPr>
                <w:rFonts w:ascii="Arial" w:hAnsi="Arial" w:cs="Arial"/>
              </w:rPr>
              <w:t>owanego celu w ramach Działania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F0294B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Celem projektu jest opracowanie </w:t>
            </w:r>
            <w:r w:rsidRPr="00507957">
              <w:rPr>
                <w:rFonts w:ascii="Arial" w:hAnsi="Arial" w:cs="Arial"/>
              </w:rPr>
              <w:t>modelu badań diagnostyczno-prognostycznych w zakresie brakujących kompetencji/umiejętn</w:t>
            </w:r>
            <w:r>
              <w:rPr>
                <w:rFonts w:ascii="Arial" w:hAnsi="Arial" w:cs="Arial"/>
              </w:rPr>
              <w:t xml:space="preserve">ości w branżach strategicznych, związanych z potrzebami rynku pracy, w tym potrzebami szkoleniowymi </w:t>
            </w:r>
            <w:r w:rsidRPr="00507957">
              <w:rPr>
                <w:rFonts w:ascii="Arial" w:hAnsi="Arial" w:cs="Arial"/>
              </w:rPr>
              <w:t xml:space="preserve">dla </w:t>
            </w:r>
            <w:r>
              <w:rPr>
                <w:rFonts w:ascii="Arial" w:hAnsi="Arial" w:cs="Arial"/>
              </w:rPr>
              <w:t>wszystkich instytucji zajmujących</w:t>
            </w:r>
            <w:r w:rsidRPr="00507957">
              <w:rPr>
                <w:rFonts w:ascii="Arial" w:hAnsi="Arial" w:cs="Arial"/>
              </w:rPr>
              <w:t xml:space="preserve"> się rynkiem pracy w województwie śląskim, tj. publiczne służby zatrudnienia/instytucje rynku pracy/ instytucje edukacyjne/szkoleniowe oraz uczestnicy rynku pracy, tj. szczególnie pracobiorcy.</w:t>
            </w:r>
          </w:p>
          <w:p w:rsidR="00F0294B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507957">
              <w:rPr>
                <w:rFonts w:ascii="Arial" w:hAnsi="Arial" w:cs="Arial"/>
              </w:rPr>
              <w:t>Opracowanie modelu badań diagnostyczno-prognostycznych pomoże</w:t>
            </w:r>
            <w:r>
              <w:rPr>
                <w:rFonts w:ascii="Arial" w:hAnsi="Arial" w:cs="Arial"/>
              </w:rPr>
              <w:t xml:space="preserve"> w</w:t>
            </w:r>
            <w:r w:rsidRPr="00507957">
              <w:rPr>
                <w:rFonts w:ascii="Arial" w:hAnsi="Arial" w:cs="Arial"/>
              </w:rPr>
              <w:t xml:space="preserve"> monitorowaniu zmian zapotrzebowania na kompetencje w kluczowych obszarach technologicznych oraz umożliwi </w:t>
            </w:r>
            <w:r w:rsidRPr="00507957">
              <w:rPr>
                <w:rFonts w:ascii="Arial" w:hAnsi="Arial" w:cs="Arial"/>
              </w:rPr>
              <w:lastRenderedPageBreak/>
              <w:t>udostępnianie wyników celem dopasowania oferty edukacyjnej/szkoleniowej do potrzeb rynku pracy.</w:t>
            </w:r>
          </w:p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Ocenie w ramach kryterium podlega:</w:t>
            </w:r>
          </w:p>
          <w:p w:rsidR="00F0294B" w:rsidRPr="00891762" w:rsidRDefault="00F0294B" w:rsidP="00F0294B">
            <w:pPr>
              <w:numPr>
                <w:ilvl w:val="0"/>
                <w:numId w:val="5"/>
              </w:numPr>
              <w:spacing w:after="16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Czy zadania logicznie korespondują </w:t>
            </w:r>
            <w:r w:rsidR="00F12207">
              <w:rPr>
                <w:rFonts w:ascii="Arial" w:hAnsi="Arial" w:cs="Arial"/>
              </w:rPr>
              <w:br/>
            </w:r>
            <w:r w:rsidRPr="00891762">
              <w:rPr>
                <w:rFonts w:ascii="Arial" w:hAnsi="Arial" w:cs="Arial"/>
              </w:rPr>
              <w:t xml:space="preserve">z określoną sytuacją problemową oraz wpływają na osiągnięcie wskaźników i założonych celów? </w:t>
            </w:r>
          </w:p>
          <w:p w:rsidR="00F0294B" w:rsidRPr="00891762" w:rsidRDefault="00F0294B" w:rsidP="00F0294B">
            <w:pPr>
              <w:numPr>
                <w:ilvl w:val="0"/>
                <w:numId w:val="5"/>
              </w:numPr>
              <w:spacing w:after="16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Czy opisano zakres merytoryczny zadań uwzględniający: rodzaj i charakter wsparcia, liczbę osób jakie otrzymają wsparcie? </w:t>
            </w:r>
          </w:p>
          <w:p w:rsidR="00F0294B" w:rsidRPr="00891762" w:rsidRDefault="00F0294B" w:rsidP="00F0294B">
            <w:pPr>
              <w:numPr>
                <w:ilvl w:val="0"/>
                <w:numId w:val="5"/>
              </w:numPr>
              <w:spacing w:after="16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Czy określone terminy rozpoczęcia i zakończenia zadań gwarantują efektywną realizację projektu oraz czy wskazano podmiot realizujący działania w ramach zadania, w tym zaangażowaną kadrę?</w:t>
            </w:r>
          </w:p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lastRenderedPageBreak/>
              <w:t>Kryterium zostanie zweryfikowane przez oceniającego na podstawie za</w:t>
            </w:r>
            <w:r>
              <w:rPr>
                <w:rFonts w:ascii="Arial" w:hAnsi="Arial" w:cs="Arial"/>
              </w:rPr>
              <w:t xml:space="preserve">pisów wniosku </w:t>
            </w:r>
            <w:r w:rsidR="00F12207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o dofinansowanie.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lastRenderedPageBreak/>
              <w:t xml:space="preserve">TAK </w:t>
            </w:r>
          </w:p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Kryterium zero</w:t>
            </w:r>
            <w:r w:rsidR="00F12207">
              <w:rPr>
                <w:rFonts w:ascii="Arial" w:hAnsi="Arial" w:cs="Arial"/>
              </w:rPr>
              <w:t>-</w:t>
            </w:r>
            <w:r w:rsidRPr="00891762">
              <w:rPr>
                <w:rFonts w:ascii="Arial" w:hAnsi="Arial" w:cs="Arial"/>
              </w:rPr>
              <w:t>jedynkowe.</w:t>
            </w:r>
          </w:p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„TAK”</w:t>
            </w:r>
          </w:p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„NIE– do uzupełnienia/ poprawy”</w:t>
            </w:r>
          </w:p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„NIE”</w:t>
            </w:r>
          </w:p>
        </w:tc>
        <w:tc>
          <w:tcPr>
            <w:tcW w:w="1612" w:type="dxa"/>
            <w:tcBorders>
              <w:top w:val="single" w:sz="4" w:space="0" w:color="auto"/>
              <w:bottom w:val="single" w:sz="4" w:space="0" w:color="auto"/>
            </w:tcBorders>
          </w:tcPr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F0294B" w:rsidRPr="00A02874" w:rsidTr="009A232C">
        <w:trPr>
          <w:trHeight w:val="403"/>
        </w:trPr>
        <w:tc>
          <w:tcPr>
            <w:tcW w:w="675" w:type="dxa"/>
            <w:tcBorders>
              <w:top w:val="single" w:sz="4" w:space="0" w:color="auto"/>
            </w:tcBorders>
          </w:tcPr>
          <w:p w:rsidR="00F0294B" w:rsidRPr="00A02874" w:rsidRDefault="00F0294B" w:rsidP="00F0294B">
            <w:pPr>
              <w:pStyle w:val="Akapitzlist"/>
              <w:numPr>
                <w:ilvl w:val="0"/>
                <w:numId w:val="3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97" w:type="dxa"/>
            <w:tcBorders>
              <w:top w:val="single" w:sz="4" w:space="0" w:color="auto"/>
            </w:tcBorders>
          </w:tcPr>
          <w:p w:rsidR="00F0294B" w:rsidRPr="00891762" w:rsidRDefault="00F0294B" w:rsidP="00F0294B">
            <w:pPr>
              <w:adjustRightInd w:val="0"/>
              <w:contextualSpacing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</w:rPr>
              <w:t>Budżet projektu</w:t>
            </w: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F0294B" w:rsidRPr="00891762" w:rsidRDefault="00F0294B" w:rsidP="00F0294B">
            <w:pPr>
              <w:spacing w:after="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Weryfikacji poddane zostaną wszystkie wydatki wskazane w budżecie projektu w zakresie zgodnym z warunkami określonymi w Wytycznych dotyczących kwalifikowalności 2021-2027, SZOP FE SL 2021-2027, Regulaminie wyboru. W ramach kryterium weryfikowane jest:</w:t>
            </w:r>
          </w:p>
          <w:p w:rsidR="00F0294B" w:rsidRPr="00F0294B" w:rsidRDefault="00F0294B" w:rsidP="00F0294B">
            <w:pPr>
              <w:pStyle w:val="Akapitzlist"/>
              <w:numPr>
                <w:ilvl w:val="0"/>
                <w:numId w:val="36"/>
              </w:numPr>
              <w:spacing w:after="0" w:line="360" w:lineRule="auto"/>
              <w:rPr>
                <w:rFonts w:ascii="Arial" w:hAnsi="Arial" w:cs="Arial"/>
              </w:rPr>
            </w:pPr>
            <w:r w:rsidRPr="00F0294B">
              <w:rPr>
                <w:rFonts w:ascii="Arial" w:hAnsi="Arial" w:cs="Arial"/>
              </w:rPr>
              <w:t xml:space="preserve">czy we wniosku zidentyfikowano wydatki </w:t>
            </w:r>
            <w:r w:rsidR="00F12207">
              <w:rPr>
                <w:rFonts w:ascii="Arial" w:hAnsi="Arial" w:cs="Arial"/>
              </w:rPr>
              <w:br/>
            </w:r>
            <w:r w:rsidRPr="00F0294B">
              <w:rPr>
                <w:rFonts w:ascii="Arial" w:hAnsi="Arial" w:cs="Arial"/>
              </w:rPr>
              <w:t xml:space="preserve">w całości lub w części niekwalifikowalne, </w:t>
            </w:r>
            <w:r w:rsidR="00F12207">
              <w:rPr>
                <w:rFonts w:ascii="Arial" w:hAnsi="Arial" w:cs="Arial"/>
              </w:rPr>
              <w:br/>
            </w:r>
            <w:r w:rsidRPr="00F0294B">
              <w:rPr>
                <w:rFonts w:ascii="Arial" w:hAnsi="Arial" w:cs="Arial"/>
              </w:rPr>
              <w:t>w tym:</w:t>
            </w:r>
          </w:p>
          <w:p w:rsidR="00F0294B" w:rsidRDefault="00F0294B" w:rsidP="00F0294B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29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wydatki uznane za zbędne,</w:t>
            </w:r>
          </w:p>
          <w:p w:rsidR="00F0294B" w:rsidRPr="00E24B3A" w:rsidRDefault="00F0294B" w:rsidP="00F0294B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29" w:firstLine="0"/>
              <w:rPr>
                <w:rFonts w:ascii="Arial" w:hAnsi="Arial" w:cs="Arial"/>
              </w:rPr>
            </w:pPr>
            <w:r w:rsidRPr="00E24B3A">
              <w:rPr>
                <w:rFonts w:ascii="Arial" w:hAnsi="Arial" w:cs="Arial"/>
              </w:rPr>
              <w:t>wydatki wchodzące do katalogu kosztów pośrednich, które zostały wykazane w</w:t>
            </w:r>
            <w:r>
              <w:rPr>
                <w:rFonts w:ascii="Arial" w:hAnsi="Arial" w:cs="Arial"/>
              </w:rPr>
              <w:t xml:space="preserve"> ramach kosztów bezpośrednich,</w:t>
            </w:r>
          </w:p>
          <w:p w:rsidR="00F0294B" w:rsidRPr="00E24B3A" w:rsidRDefault="00F0294B" w:rsidP="00F0294B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29" w:firstLine="0"/>
              <w:rPr>
                <w:rFonts w:ascii="Arial" w:hAnsi="Arial" w:cs="Arial"/>
              </w:rPr>
            </w:pPr>
            <w:r w:rsidRPr="00E24B3A">
              <w:rPr>
                <w:rFonts w:ascii="Arial" w:hAnsi="Arial" w:cs="Arial"/>
              </w:rPr>
              <w:lastRenderedPageBreak/>
              <w:t>wydatki wskazane, jako niemożliwe do ponoszenia n</w:t>
            </w:r>
            <w:r>
              <w:rPr>
                <w:rFonts w:ascii="Arial" w:hAnsi="Arial" w:cs="Arial"/>
              </w:rPr>
              <w:t xml:space="preserve">a podstawie wytycznych, </w:t>
            </w:r>
            <w:r w:rsidRPr="00E24B3A">
              <w:rPr>
                <w:rFonts w:ascii="Arial" w:hAnsi="Arial" w:cs="Arial"/>
              </w:rPr>
              <w:t>SZOP oraz Regulaminu wyboru,</w:t>
            </w:r>
          </w:p>
          <w:p w:rsidR="00F0294B" w:rsidRPr="00E24B3A" w:rsidRDefault="00F0294B" w:rsidP="00F0294B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29" w:firstLine="0"/>
              <w:rPr>
                <w:rFonts w:ascii="Arial" w:hAnsi="Arial" w:cs="Arial"/>
              </w:rPr>
            </w:pPr>
            <w:r w:rsidRPr="00E24B3A">
              <w:rPr>
                <w:rFonts w:ascii="Arial" w:hAnsi="Arial" w:cs="Arial"/>
              </w:rPr>
              <w:t>wydatki zawyżone w stosunku do cen rynkowych,</w:t>
            </w:r>
          </w:p>
          <w:p w:rsidR="00F0294B" w:rsidRPr="00F0294B" w:rsidRDefault="00F0294B" w:rsidP="00F0294B">
            <w:pPr>
              <w:pStyle w:val="Akapitzlist"/>
              <w:numPr>
                <w:ilvl w:val="0"/>
                <w:numId w:val="36"/>
              </w:numPr>
              <w:spacing w:after="0" w:line="360" w:lineRule="auto"/>
              <w:rPr>
                <w:rFonts w:ascii="Arial" w:hAnsi="Arial" w:cs="Arial"/>
              </w:rPr>
            </w:pPr>
            <w:r w:rsidRPr="00F0294B">
              <w:rPr>
                <w:rFonts w:ascii="Arial" w:hAnsi="Arial" w:cs="Arial"/>
              </w:rPr>
              <w:t xml:space="preserve">czy we wniosku zidentyfikowano inne błędy </w:t>
            </w:r>
            <w:r w:rsidR="00F12207">
              <w:rPr>
                <w:rFonts w:ascii="Arial" w:hAnsi="Arial" w:cs="Arial"/>
              </w:rPr>
              <w:br/>
            </w:r>
            <w:r w:rsidRPr="00F0294B">
              <w:rPr>
                <w:rFonts w:ascii="Arial" w:hAnsi="Arial" w:cs="Arial"/>
              </w:rPr>
              <w:t>w konstrukcji budżetu, w tym:</w:t>
            </w:r>
          </w:p>
          <w:p w:rsidR="00F0294B" w:rsidRPr="00891762" w:rsidRDefault="00F0294B" w:rsidP="00F0294B">
            <w:pPr>
              <w:spacing w:after="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•</w:t>
            </w:r>
            <w:r w:rsidRPr="00891762">
              <w:rPr>
                <w:rFonts w:ascii="Arial" w:hAnsi="Arial" w:cs="Arial"/>
              </w:rPr>
              <w:tab/>
              <w:t>niewłaściwy poziom wkładu własnego</w:t>
            </w:r>
          </w:p>
          <w:p w:rsidR="00F0294B" w:rsidRPr="00891762" w:rsidRDefault="00F0294B" w:rsidP="00F0294B">
            <w:pPr>
              <w:spacing w:after="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•</w:t>
            </w:r>
            <w:r w:rsidRPr="00891762">
              <w:rPr>
                <w:rFonts w:ascii="Arial" w:hAnsi="Arial" w:cs="Arial"/>
              </w:rPr>
              <w:tab/>
              <w:t>przekroczenie kategorii  limitowanych;</w:t>
            </w:r>
          </w:p>
          <w:p w:rsidR="00F0294B" w:rsidRPr="00891762" w:rsidRDefault="00F0294B" w:rsidP="00F0294B">
            <w:pPr>
              <w:spacing w:after="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•</w:t>
            </w:r>
            <w:r w:rsidRPr="00891762">
              <w:rPr>
                <w:rFonts w:ascii="Arial" w:hAnsi="Arial" w:cs="Arial"/>
              </w:rPr>
              <w:tab/>
              <w:t>wydatki przedstawione w sposób uniemożliwiający obiektywną ocenę wartości jednostkowych  (tzw. „zestawy”, „komplety”);</w:t>
            </w:r>
          </w:p>
          <w:p w:rsidR="00F0294B" w:rsidRPr="00891762" w:rsidRDefault="00F0294B" w:rsidP="00F0294B">
            <w:pPr>
              <w:spacing w:after="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•</w:t>
            </w:r>
            <w:r w:rsidRPr="00891762">
              <w:rPr>
                <w:rFonts w:ascii="Arial" w:hAnsi="Arial" w:cs="Arial"/>
              </w:rPr>
              <w:tab/>
              <w:t>brak uzasadnienia wydatków w ramach kategorii limitowanych;</w:t>
            </w:r>
          </w:p>
          <w:p w:rsidR="00F0294B" w:rsidRPr="00891762" w:rsidRDefault="00F0294B" w:rsidP="00F0294B">
            <w:pPr>
              <w:spacing w:after="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•</w:t>
            </w:r>
            <w:r w:rsidRPr="00891762">
              <w:rPr>
                <w:rFonts w:ascii="Arial" w:hAnsi="Arial" w:cs="Arial"/>
              </w:rPr>
              <w:tab/>
              <w:t xml:space="preserve">brak wskazania formy zaangażowania </w:t>
            </w:r>
            <w:r w:rsidR="00F12207">
              <w:rPr>
                <w:rFonts w:ascii="Arial" w:hAnsi="Arial" w:cs="Arial"/>
              </w:rPr>
              <w:br/>
            </w:r>
            <w:r w:rsidRPr="00891762">
              <w:rPr>
                <w:rFonts w:ascii="Arial" w:hAnsi="Arial" w:cs="Arial"/>
              </w:rPr>
              <w:t>i szacunkowego wymiaru czasu pracy personelu projektu niezbędnego do realizacji zadań merytorycznych (etat/liczba godzin);</w:t>
            </w:r>
          </w:p>
          <w:p w:rsidR="00F0294B" w:rsidRDefault="00F0294B" w:rsidP="00F0294B">
            <w:pPr>
              <w:spacing w:after="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lastRenderedPageBreak/>
              <w:t>•</w:t>
            </w:r>
            <w:r w:rsidRPr="00891762">
              <w:rPr>
                <w:rFonts w:ascii="Arial" w:hAnsi="Arial" w:cs="Arial"/>
              </w:rPr>
              <w:tab/>
              <w:t xml:space="preserve">uchybienia dotyczące oznaczania pomocy de minimis/pomocy publicznej oraz środków trwałych </w:t>
            </w:r>
            <w:r w:rsidR="00F12207">
              <w:rPr>
                <w:rFonts w:ascii="Arial" w:hAnsi="Arial" w:cs="Arial"/>
              </w:rPr>
              <w:br/>
            </w:r>
            <w:r w:rsidRPr="00891762">
              <w:rPr>
                <w:rFonts w:ascii="Arial" w:hAnsi="Arial" w:cs="Arial"/>
              </w:rPr>
              <w:t>i cross-financingu.</w:t>
            </w:r>
          </w:p>
          <w:p w:rsidR="00F0294B" w:rsidRPr="00F0294B" w:rsidRDefault="00F0294B" w:rsidP="00F0294B">
            <w:pPr>
              <w:pStyle w:val="Akapitzlist"/>
              <w:numPr>
                <w:ilvl w:val="0"/>
                <w:numId w:val="36"/>
              </w:numPr>
              <w:spacing w:after="0" w:line="360" w:lineRule="auto"/>
              <w:rPr>
                <w:rFonts w:ascii="Arial" w:hAnsi="Arial" w:cs="Arial"/>
              </w:rPr>
            </w:pPr>
            <w:r w:rsidRPr="00F0294B">
              <w:rPr>
                <w:rFonts w:ascii="Arial" w:hAnsi="Arial" w:cs="Arial"/>
              </w:rPr>
              <w:t xml:space="preserve">wartość projektu jest większa od wyrażonej </w:t>
            </w:r>
            <w:r w:rsidR="00F12207">
              <w:rPr>
                <w:rFonts w:ascii="Arial" w:hAnsi="Arial" w:cs="Arial"/>
              </w:rPr>
              <w:br/>
            </w:r>
            <w:r w:rsidRPr="00F0294B">
              <w:rPr>
                <w:rFonts w:ascii="Arial" w:hAnsi="Arial" w:cs="Arial"/>
              </w:rPr>
              <w:t>w PLN równowartości 200 000 EUR.</w:t>
            </w:r>
          </w:p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Kryterium zostanie zweryfikowane przez oceniającego na podstawie zapisów wniosku </w:t>
            </w:r>
            <w:r w:rsidR="00F12207">
              <w:rPr>
                <w:rFonts w:ascii="Arial" w:hAnsi="Arial" w:cs="Arial"/>
              </w:rPr>
              <w:br/>
            </w:r>
            <w:r w:rsidRPr="00891762">
              <w:rPr>
                <w:rFonts w:ascii="Arial" w:hAnsi="Arial" w:cs="Arial"/>
              </w:rPr>
              <w:t>o dofinansowanie.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lastRenderedPageBreak/>
              <w:t xml:space="preserve">TAK </w:t>
            </w:r>
          </w:p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Kryterium zero</w:t>
            </w:r>
            <w:r w:rsidR="00F12207">
              <w:rPr>
                <w:rFonts w:ascii="Arial" w:hAnsi="Arial" w:cs="Arial"/>
              </w:rPr>
              <w:t>-</w:t>
            </w:r>
            <w:r w:rsidRPr="00891762">
              <w:rPr>
                <w:rFonts w:ascii="Arial" w:hAnsi="Arial" w:cs="Arial"/>
              </w:rPr>
              <w:t>jedynkowe.</w:t>
            </w:r>
          </w:p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„TAK”</w:t>
            </w:r>
          </w:p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„NIE– do uzupełnienia/ poprawy”</w:t>
            </w:r>
          </w:p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„NIE” </w:t>
            </w:r>
          </w:p>
        </w:tc>
        <w:tc>
          <w:tcPr>
            <w:tcW w:w="1612" w:type="dxa"/>
            <w:tcBorders>
              <w:top w:val="single" w:sz="4" w:space="0" w:color="auto"/>
            </w:tcBorders>
          </w:tcPr>
          <w:p w:rsidR="00F0294B" w:rsidRPr="00891762" w:rsidRDefault="00F0294B" w:rsidP="00F0294B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lastRenderedPageBreak/>
              <w:t>Nie dotyczy</w:t>
            </w:r>
          </w:p>
        </w:tc>
      </w:tr>
    </w:tbl>
    <w:p w:rsidR="005F463B" w:rsidRDefault="005F463B">
      <w:pPr>
        <w:spacing w:after="0" w:line="240" w:lineRule="auto"/>
        <w:rPr>
          <w:rFonts w:ascii="Arial" w:eastAsiaTheme="majorEastAsia" w:hAnsi="Arial" w:cstheme="majorBidi"/>
          <w:b/>
          <w:bCs/>
          <w:color w:val="44546A" w:themeColor="text2"/>
          <w:sz w:val="24"/>
          <w:szCs w:val="26"/>
        </w:rPr>
      </w:pPr>
      <w:r>
        <w:lastRenderedPageBreak/>
        <w:br w:type="page"/>
      </w:r>
    </w:p>
    <w:p w:rsidR="005F463B" w:rsidRDefault="005F463B" w:rsidP="00E04CDB">
      <w:pPr>
        <w:pStyle w:val="Nagwek2"/>
        <w:spacing w:line="360" w:lineRule="auto"/>
      </w:pPr>
      <w:r>
        <w:lastRenderedPageBreak/>
        <w:t>Kryteria ogólne horyzontalne</w:t>
      </w:r>
    </w:p>
    <w:tbl>
      <w:tblPr>
        <w:tblW w:w="14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Kryteria ogólne horyzontalne działanie 5.7 FE SL"/>
        <w:tblDescription w:val="Tabela zawiera kryteria ogólne horyzontalne dla działania 5.7 FE SL"/>
      </w:tblPr>
      <w:tblGrid>
        <w:gridCol w:w="675"/>
        <w:gridCol w:w="2297"/>
        <w:gridCol w:w="5387"/>
        <w:gridCol w:w="2409"/>
        <w:gridCol w:w="1843"/>
        <w:gridCol w:w="1607"/>
      </w:tblGrid>
      <w:tr w:rsidR="005F463B" w:rsidRPr="00A02874" w:rsidTr="009A232C">
        <w:trPr>
          <w:tblHeader/>
        </w:trPr>
        <w:tc>
          <w:tcPr>
            <w:tcW w:w="675" w:type="dxa"/>
            <w:shd w:val="clear" w:color="auto" w:fill="BFBFBF"/>
          </w:tcPr>
          <w:p w:rsidR="005F463B" w:rsidRPr="00B61998" w:rsidRDefault="005F463B" w:rsidP="009A232C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97" w:type="dxa"/>
            <w:shd w:val="clear" w:color="auto" w:fill="BFBFBF"/>
          </w:tcPr>
          <w:p w:rsidR="005F463B" w:rsidRPr="001E495D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387" w:type="dxa"/>
            <w:shd w:val="clear" w:color="auto" w:fill="BFBFBF"/>
          </w:tcPr>
          <w:p w:rsidR="005F463B" w:rsidRPr="001E495D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409" w:type="dxa"/>
            <w:shd w:val="clear" w:color="auto" w:fill="BFBFBF"/>
          </w:tcPr>
          <w:p w:rsidR="005F463B" w:rsidRPr="00B61998" w:rsidRDefault="005F463B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843" w:type="dxa"/>
            <w:shd w:val="clear" w:color="auto" w:fill="BFBFBF"/>
          </w:tcPr>
          <w:p w:rsidR="005F463B" w:rsidRPr="00B61998" w:rsidRDefault="005F463B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607" w:type="dxa"/>
            <w:shd w:val="clear" w:color="auto" w:fill="BFBFBF"/>
          </w:tcPr>
          <w:p w:rsidR="005F463B" w:rsidRPr="00B61998" w:rsidRDefault="005F463B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Szczególne znaczenie kryterium</w:t>
            </w:r>
          </w:p>
        </w:tc>
      </w:tr>
      <w:tr w:rsidR="003A2EE2" w:rsidRPr="00A02874" w:rsidTr="009A232C">
        <w:tc>
          <w:tcPr>
            <w:tcW w:w="675" w:type="dxa"/>
          </w:tcPr>
          <w:p w:rsidR="003A2EE2" w:rsidRPr="005F463B" w:rsidRDefault="003A2EE2" w:rsidP="003A2EE2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 xml:space="preserve">Projekt będzie miał pozytywny wpływ na realizację zasady równości szans </w:t>
            </w:r>
            <w:r w:rsidR="00F12207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 xml:space="preserve">i niedyskryminacji, </w:t>
            </w:r>
            <w:r w:rsidR="00F12207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 xml:space="preserve">w tym dostępności dla osób </w:t>
            </w:r>
            <w:r w:rsidR="00F12207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>z niepełnosprawnościami</w:t>
            </w:r>
          </w:p>
        </w:tc>
        <w:tc>
          <w:tcPr>
            <w:tcW w:w="5387" w:type="dxa"/>
          </w:tcPr>
          <w:p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 xml:space="preserve">Przez pozytywny wpływ na realizację zasady niedyskryminacji, w tym dostępności dla osób </w:t>
            </w:r>
            <w:r w:rsidR="00F12207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 xml:space="preserve">z niepełnosprawnościami należy rozumieć zapewnienie wsparcia bez jakiekolwiek dyskryminacji ze względu na przesłanki określone </w:t>
            </w:r>
            <w:r w:rsidR="00F12207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 xml:space="preserve">w art. 9 Rozporządzenia ogólnego, w tym zapewnienie dostępności do oferowanego </w:t>
            </w:r>
            <w:r w:rsidR="00F12207">
              <w:rPr>
                <w:rFonts w:ascii="Arial" w:hAnsi="Arial" w:cs="Arial"/>
              </w:rPr>
              <w:br/>
            </w:r>
            <w:r w:rsidRPr="00470CD9">
              <w:rPr>
                <w:rFonts w:ascii="Arial" w:hAnsi="Arial" w:cs="Arial"/>
              </w:rPr>
              <w:t>w projekcie wsparcia dla wszystkich jego uczestników/ uczestniczek oraz zapewnienie dostępności wszystkich produktów projektu (w tym także usług), które nie zostały uznane za neutralne dla wszystkich ich użytkowników/ użytkowniczek, zgodnie ze standardami dostępności, stanowiącymi załącznik do Wytycznych dotyczących realizacji zasad równościowych w ramach funduszy unijnych na lata 2021-2027.</w:t>
            </w:r>
          </w:p>
          <w:p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lastRenderedPageBreak/>
              <w:t>Przy konstrukcji założeń projektu należy uwzglę</w:t>
            </w:r>
            <w:r>
              <w:rPr>
                <w:rFonts w:ascii="Arial" w:hAnsi="Arial" w:cs="Arial"/>
              </w:rPr>
              <w:t xml:space="preserve">dnić uniwersalne projektowanie </w:t>
            </w:r>
            <w:r w:rsidRPr="00470CD9">
              <w:rPr>
                <w:rFonts w:ascii="Arial" w:hAnsi="Arial" w:cs="Arial"/>
              </w:rPr>
              <w:t>(np. poprzez standardy dostępności) lub, jeśli to niemożliwe – racjonalne usprawnienie (oba zdefiniowanie w ww. Wytycznych).</w:t>
            </w:r>
          </w:p>
          <w:p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>W przypadku typów projektów, do których nie mają zastosowania standardy dostępności dla polityki spójności na lata 2021-2027 - weryfikacja zapewnienia dostępności produktów (usług) może odbywać się poprzez spełnienie dodatkowych wymagań w tym zakresie, które zostaną wskazane przez ION w regulaminie naboru.</w:t>
            </w:r>
          </w:p>
          <w:p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 xml:space="preserve">W przypadku projektów, w których występował będzie produkt neutralny pod względem zasady równości szans i niedyskryminacji, zasada niedyskryminacji zostanie zapewniona na poziomie zarządzania projektem i dostępności cyfrowej </w:t>
            </w:r>
            <w:r w:rsidRPr="00470CD9">
              <w:rPr>
                <w:rFonts w:ascii="Arial" w:hAnsi="Arial" w:cs="Arial"/>
              </w:rPr>
              <w:lastRenderedPageBreak/>
              <w:t>dokumentacji projektowej publikowanej na stronach zgodnych z WCAG 2.1, nawet w przypadku braku kwalifikowalności takich wydatków w projekcie.</w:t>
            </w:r>
          </w:p>
          <w:p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>Kryterium zostanie zweryfikowane na podstawie zapisów we wniosku o dofinansowanie projektu, zwłaszcza zapisów z części dot. realizacji zasad horyzontalnych.</w:t>
            </w:r>
          </w:p>
        </w:tc>
        <w:tc>
          <w:tcPr>
            <w:tcW w:w="2409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TAK 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obligatoryjne – spełnienie kryterium jest niezbędne do przyznania dofinansowania.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43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 w:rsidR="00F12207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„NIE– do uzupełnienia/ poprawy”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607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Nie dotyczy</w:t>
            </w:r>
          </w:p>
        </w:tc>
      </w:tr>
      <w:tr w:rsidR="003A2EE2" w:rsidRPr="00A02874" w:rsidTr="009A232C">
        <w:tc>
          <w:tcPr>
            <w:tcW w:w="675" w:type="dxa"/>
          </w:tcPr>
          <w:p w:rsidR="003A2EE2" w:rsidRPr="005F463B" w:rsidRDefault="003A2EE2" w:rsidP="003A2EE2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>Projekt jest zgodny ze standardem minimum realizacji zas</w:t>
            </w:r>
            <w:r>
              <w:rPr>
                <w:rFonts w:ascii="Arial" w:hAnsi="Arial" w:cs="Arial"/>
              </w:rPr>
              <w:t xml:space="preserve">ady równości kobiet </w:t>
            </w:r>
            <w:r>
              <w:rPr>
                <w:rFonts w:ascii="Arial" w:hAnsi="Arial" w:cs="Arial"/>
              </w:rPr>
              <w:br/>
              <w:t>i mężczyzn</w:t>
            </w:r>
          </w:p>
        </w:tc>
        <w:tc>
          <w:tcPr>
            <w:tcW w:w="5387" w:type="dxa"/>
          </w:tcPr>
          <w:p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>Weryfikowana będzie zgodność z zasadą równości kobiet i mężczyzn na podstawie standardu minimum stanowiącym załącznik do Wytycznych dotyczących realizacji zasad równościowych w ramach funduszy unijnych na lata 2021-2027.</w:t>
            </w:r>
          </w:p>
          <w:p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 xml:space="preserve">Standard minimum będzie oceniany z zastosowaniem wag punktowych 0 – 1 – 2. Standard minimum składa się z 5 podstawowych kryteriów oceny, dotyczących charakterystyki projektu. </w:t>
            </w:r>
            <w:r w:rsidRPr="00470CD9">
              <w:rPr>
                <w:rFonts w:ascii="Arial" w:hAnsi="Arial" w:cs="Arial"/>
              </w:rPr>
              <w:lastRenderedPageBreak/>
              <w:t>Maksymalna liczba punktów do uzyskania wynosi 5. Brak uzyskania co najmniej 3 punktów w standardzie minimum jest równoznaczny z odrzuceniem wniosku bądź skierowaniem go do negocjacji lub uzupełnienia</w:t>
            </w:r>
            <w:r>
              <w:rPr>
                <w:rFonts w:ascii="Arial" w:hAnsi="Arial" w:cs="Arial"/>
              </w:rPr>
              <w:t>.</w:t>
            </w:r>
          </w:p>
          <w:p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>Kryterium zostanie zweryfikowane na podstawie zapisów we wniosku o dofinansowanie projektu, zwłaszcza zapisów z części dot. realizacji zasad horyzontalnych.</w:t>
            </w:r>
          </w:p>
        </w:tc>
        <w:tc>
          <w:tcPr>
            <w:tcW w:w="2409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TAK 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obligatoryjne – spełnienie kryterium jest niezbędne do przyznania dofinansowania.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Wnioskodawca ma możliwość </w:t>
            </w:r>
            <w:r w:rsidRPr="00AC35DB">
              <w:rPr>
                <w:rFonts w:ascii="Arial" w:hAnsi="Arial" w:cs="Arial"/>
              </w:rPr>
              <w:lastRenderedPageBreak/>
              <w:t>uzupełnienia/ poprawy projektu w zakresie koniecznym do oceny spełnienia kryterium.</w:t>
            </w:r>
          </w:p>
        </w:tc>
        <w:tc>
          <w:tcPr>
            <w:tcW w:w="1843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Kryterium zero</w:t>
            </w:r>
            <w:r w:rsidR="00F12207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„TAK”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„NIE– do uzupełnienia/ poprawy”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607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3A2EE2" w:rsidRPr="00A02874" w:rsidTr="009A232C">
        <w:tc>
          <w:tcPr>
            <w:tcW w:w="675" w:type="dxa"/>
          </w:tcPr>
          <w:p w:rsidR="003A2EE2" w:rsidRPr="005F463B" w:rsidRDefault="003A2EE2" w:rsidP="003A2EE2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3A2EE2" w:rsidRPr="00470CD9" w:rsidRDefault="003A2EE2" w:rsidP="003A2EE2">
            <w:pPr>
              <w:pStyle w:val="paragraph"/>
              <w:spacing w:line="360" w:lineRule="auto"/>
              <w:textAlignment w:val="baseline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Projekt jest zgodny </w:t>
            </w:r>
            <w:r w:rsidR="00F12207">
              <w:rPr>
                <w:rStyle w:val="normaltextrun"/>
                <w:rFonts w:ascii="Arial" w:hAnsi="Arial" w:cs="Arial"/>
                <w:sz w:val="22"/>
                <w:szCs w:val="22"/>
              </w:rPr>
              <w:br/>
            </w: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>z Kartą Praw Podstawowych Unii Europejskiej z dnia 26 października 2012 r. (Dz. Urz. UE C 326 z 26.10.2012, str. 391), w</w:t>
            </w:r>
            <w:r w:rsidRPr="00470CD9">
              <w:rPr>
                <w:rStyle w:val="scxw191472191"/>
                <w:rFonts w:ascii="Arial" w:hAnsi="Arial" w:cs="Arial"/>
                <w:sz w:val="22"/>
                <w:szCs w:val="22"/>
              </w:rPr>
              <w:t> </w:t>
            </w: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zakresie </w:t>
            </w: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lastRenderedPageBreak/>
              <w:t>odnoszącym się do sposobu realizacji, zakr</w:t>
            </w:r>
            <w:r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esu projektu </w:t>
            </w:r>
            <w:r w:rsidR="00F12207">
              <w:rPr>
                <w:rStyle w:val="normaltextrun"/>
                <w:rFonts w:ascii="Arial" w:hAnsi="Arial" w:cs="Arial"/>
                <w:sz w:val="22"/>
                <w:szCs w:val="22"/>
              </w:rPr>
              <w:br/>
            </w:r>
            <w:r>
              <w:rPr>
                <w:rStyle w:val="normaltextrun"/>
                <w:rFonts w:ascii="Arial" w:hAnsi="Arial" w:cs="Arial"/>
                <w:sz w:val="22"/>
                <w:szCs w:val="22"/>
              </w:rPr>
              <w:t>i wnioskodawcy</w:t>
            </w:r>
          </w:p>
        </w:tc>
        <w:tc>
          <w:tcPr>
            <w:tcW w:w="5387" w:type="dxa"/>
          </w:tcPr>
          <w:p w:rsidR="003A2EE2" w:rsidRPr="00470CD9" w:rsidRDefault="003A2EE2" w:rsidP="003A2EE2">
            <w:pPr>
              <w:pStyle w:val="paragraph"/>
              <w:spacing w:line="360" w:lineRule="auto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lastRenderedPageBreak/>
              <w:t xml:space="preserve">Przez zgodność projektu z Kartą Praw Podstawowych Unii Europejskiej z dnia 26 października 2012 r., na etapie oceny wniosku należy rozumieć brak sprzeczności pomiędzy zapisami projektu a wymogami tego dokumentu. Kryterium zostanie zweryfikowane na podstawie zapisów we wniosku o dofinansowanie projektu, pod kątem zgodności z prawami i wolnościami </w:t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lastRenderedPageBreak/>
              <w:t>określonymi w Karcie Praw Podstawowych, zwłaszcza zapisów z części B.7.1 Realizacja zasad horyzontalnych. Żaden aspekt projektu, jego zakres oraz sposób jego realizacji nie może naruszać zapisów Karty.</w:t>
            </w:r>
          </w:p>
          <w:p w:rsidR="003A2EE2" w:rsidRPr="00470CD9" w:rsidRDefault="003A2EE2" w:rsidP="003A2EE2">
            <w:pPr>
              <w:pStyle w:val="paragraph"/>
              <w:spacing w:line="360" w:lineRule="auto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Wsparcie polityki spójności będzie udzielane wyłącznie projektom i beneficjentom, którzy przestrzegają przepisów antydyskryminacyjnych, </w:t>
            </w:r>
            <w:r w:rsidR="00F12207">
              <w:rPr>
                <w:rStyle w:val="eop"/>
                <w:rFonts w:ascii="Arial" w:hAnsi="Arial" w:cs="Arial"/>
                <w:sz w:val="22"/>
                <w:szCs w:val="22"/>
              </w:rPr>
              <w:br/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o których mowa w art. 9 ust. 3 Rozporządzenia PE </w:t>
            </w:r>
            <w:r w:rsidR="00F12207">
              <w:rPr>
                <w:rStyle w:val="eop"/>
                <w:rFonts w:ascii="Arial" w:hAnsi="Arial" w:cs="Arial"/>
                <w:sz w:val="22"/>
                <w:szCs w:val="22"/>
              </w:rPr>
              <w:br/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i Rady nr 2021/1060. Wymagane będzie wskazanie przez wnioskodawcę deklaracji we wniosku </w:t>
            </w:r>
            <w:r w:rsidR="00F12207">
              <w:rPr>
                <w:rStyle w:val="eop"/>
                <w:rFonts w:ascii="Arial" w:hAnsi="Arial" w:cs="Arial"/>
                <w:sz w:val="22"/>
                <w:szCs w:val="22"/>
              </w:rPr>
              <w:br/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o dofinansowanie (oraz przedłożenie oświadczenia na etapie podpisywania umowy o dofinansowanie), że również do tej pory nie podjął jakichkolwiek działań dyskryminujących / uchwał, sprzecznych </w:t>
            </w:r>
            <w:r w:rsidR="00F12207">
              <w:rPr>
                <w:rStyle w:val="eop"/>
                <w:rFonts w:ascii="Arial" w:hAnsi="Arial" w:cs="Arial"/>
                <w:sz w:val="22"/>
                <w:szCs w:val="22"/>
              </w:rPr>
              <w:br/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z zasadami, o których mowa w art. 9 ust. 3 rozporządzenia nr 2021/1060, nie opublikowane </w:t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lastRenderedPageBreak/>
              <w:t xml:space="preserve">zostały wyroki sądu ani wyniki kontroli świadczące </w:t>
            </w:r>
            <w:r w:rsidR="00F12207">
              <w:rPr>
                <w:rStyle w:val="eop"/>
                <w:rFonts w:ascii="Arial" w:hAnsi="Arial" w:cs="Arial"/>
                <w:sz w:val="22"/>
                <w:szCs w:val="22"/>
              </w:rPr>
              <w:br/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o prowadzeniu takich działań, nie rozpatrzono pozytywnie skarg na wnioskodawcę w związku </w:t>
            </w:r>
            <w:r w:rsidR="00F12207">
              <w:rPr>
                <w:rStyle w:val="eop"/>
                <w:rFonts w:ascii="Arial" w:hAnsi="Arial" w:cs="Arial"/>
                <w:sz w:val="22"/>
                <w:szCs w:val="22"/>
              </w:rPr>
              <w:br/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z prowadzeniem działań dyskryminujących oraz nie podano do publicznej wiadomości niezgodności działań wnioskodawcy z zasadami niedyskryminacji. Dotyczy to wszystkich wnioskodawców, </w:t>
            </w:r>
            <w:r w:rsidR="00F12207">
              <w:rPr>
                <w:rStyle w:val="eop"/>
                <w:rFonts w:ascii="Arial" w:hAnsi="Arial" w:cs="Arial"/>
                <w:sz w:val="22"/>
                <w:szCs w:val="22"/>
              </w:rPr>
              <w:br/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>w szczególności JST, a w przypadku gdy wnioskodawcą jest podmiot kontrolowany przez JST lub od niej zależny, wymóg dotyczy również tej JST.W przeciwnym razie wsparcie w ramach polityki spójności nie może być udzielone</w:t>
            </w:r>
            <w:r>
              <w:rPr>
                <w:rStyle w:val="eop"/>
                <w:rFonts w:ascii="Arial" w:hAnsi="Arial" w:cs="Arial"/>
                <w:sz w:val="22"/>
                <w:szCs w:val="22"/>
              </w:rPr>
              <w:t>.</w:t>
            </w:r>
          </w:p>
          <w:p w:rsidR="003A2EE2" w:rsidRPr="00470CD9" w:rsidRDefault="00CD2958" w:rsidP="003A2EE2">
            <w:pPr>
              <w:spacing w:line="360" w:lineRule="auto"/>
            </w:pPr>
            <w:r>
              <w:rPr>
                <w:rStyle w:val="eop"/>
                <w:rFonts w:ascii="Arial" w:hAnsi="Arial" w:cs="Arial"/>
              </w:rPr>
              <w:t>Dla wnioskodawców i oc</w:t>
            </w:r>
            <w:r w:rsidR="003A2EE2" w:rsidRPr="00470CD9">
              <w:rPr>
                <w:rStyle w:val="eop"/>
                <w:rFonts w:ascii="Arial" w:hAnsi="Arial" w:cs="Arial"/>
              </w:rPr>
              <w:t xml:space="preserve">eniających mogą być pomocne Wytyczne Komisji Europejskiej dotyczące zapewnienia poszanowania Karty praw podstawowych Unii Europejskiej przy wdrażaniu </w:t>
            </w:r>
            <w:r w:rsidR="003A2EE2" w:rsidRPr="00470CD9">
              <w:rPr>
                <w:rStyle w:val="eop"/>
                <w:rFonts w:ascii="Arial" w:hAnsi="Arial" w:cs="Arial"/>
              </w:rPr>
              <w:lastRenderedPageBreak/>
              <w:t xml:space="preserve">europejskich funduszy strukturalnych </w:t>
            </w:r>
            <w:r w:rsidR="00F12207">
              <w:rPr>
                <w:rStyle w:val="eop"/>
                <w:rFonts w:ascii="Arial" w:hAnsi="Arial" w:cs="Arial"/>
              </w:rPr>
              <w:br/>
            </w:r>
            <w:r w:rsidR="003A2EE2" w:rsidRPr="00470CD9">
              <w:rPr>
                <w:rStyle w:val="eop"/>
                <w:rFonts w:ascii="Arial" w:hAnsi="Arial" w:cs="Arial"/>
              </w:rPr>
              <w:t xml:space="preserve">i inwestycyjnych, w </w:t>
            </w:r>
            <w:r w:rsidR="003A2EE2">
              <w:rPr>
                <w:rStyle w:val="eop"/>
                <w:rFonts w:ascii="Arial" w:hAnsi="Arial" w:cs="Arial"/>
              </w:rPr>
              <w:t>szczególności załącznik nr III.</w:t>
            </w:r>
          </w:p>
        </w:tc>
        <w:tc>
          <w:tcPr>
            <w:tcW w:w="2409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TAK 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obligatoryjne – spełnienie kryterium jest niezbędne do przyznania dofinansowania.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Wnioskodawca ma możliwość uzupełnienia/ poprawy projektu w zakresie koniecznym do oceny spełnienia kryterium.</w:t>
            </w:r>
          </w:p>
        </w:tc>
        <w:tc>
          <w:tcPr>
            <w:tcW w:w="1843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Kryterium zero</w:t>
            </w:r>
            <w:r w:rsidR="00F12207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Ocena spełnienia kryterium będzie polegała na przyznaniu </w:t>
            </w:r>
            <w:r w:rsidRPr="00AC35DB">
              <w:rPr>
                <w:rFonts w:ascii="Arial" w:hAnsi="Arial" w:cs="Arial"/>
              </w:rPr>
              <w:lastRenderedPageBreak/>
              <w:t>wartości logicznych: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„NIE– do</w:t>
            </w:r>
            <w:r>
              <w:rPr>
                <w:rFonts w:ascii="Arial" w:hAnsi="Arial" w:cs="Arial"/>
              </w:rPr>
              <w:t xml:space="preserve"> </w:t>
            </w:r>
            <w:r w:rsidRPr="00AC35DB">
              <w:rPr>
                <w:rFonts w:ascii="Arial" w:hAnsi="Arial" w:cs="Arial"/>
              </w:rPr>
              <w:t>uzupełnienia/ poprawy”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„NIE”</w:t>
            </w:r>
          </w:p>
        </w:tc>
        <w:tc>
          <w:tcPr>
            <w:tcW w:w="1607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3A2EE2" w:rsidRPr="00A02874" w:rsidTr="009A232C">
        <w:tc>
          <w:tcPr>
            <w:tcW w:w="675" w:type="dxa"/>
          </w:tcPr>
          <w:p w:rsidR="003A2EE2" w:rsidRPr="005F463B" w:rsidRDefault="003A2EE2" w:rsidP="003A2EE2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 xml:space="preserve">Projekt jest zgodny </w:t>
            </w:r>
            <w:r w:rsidR="00F12207">
              <w:rPr>
                <w:rStyle w:val="normaltextrun"/>
                <w:rFonts w:ascii="Arial" w:hAnsi="Arial" w:cs="Arial"/>
              </w:rPr>
              <w:br/>
            </w:r>
            <w:r w:rsidRPr="00470CD9">
              <w:rPr>
                <w:rStyle w:val="normaltextrun"/>
                <w:rFonts w:ascii="Arial" w:hAnsi="Arial" w:cs="Arial"/>
              </w:rPr>
              <w:t xml:space="preserve">z Konwencją </w:t>
            </w:r>
            <w:r w:rsidR="00F12207">
              <w:rPr>
                <w:rStyle w:val="normaltextrun"/>
                <w:rFonts w:ascii="Arial" w:hAnsi="Arial" w:cs="Arial"/>
              </w:rPr>
              <w:br/>
            </w:r>
            <w:r w:rsidRPr="00470CD9">
              <w:rPr>
                <w:rStyle w:val="normaltextrun"/>
                <w:rFonts w:ascii="Arial" w:hAnsi="Arial" w:cs="Arial"/>
              </w:rPr>
              <w:t xml:space="preserve">o Prawach Osób Niepełnosprawnych, sporządzoną </w:t>
            </w:r>
            <w:r w:rsidR="00F12207">
              <w:rPr>
                <w:rStyle w:val="normaltextrun"/>
                <w:rFonts w:ascii="Arial" w:hAnsi="Arial" w:cs="Arial"/>
              </w:rPr>
              <w:br/>
            </w:r>
            <w:r w:rsidRPr="00470CD9">
              <w:rPr>
                <w:rStyle w:val="normaltextrun"/>
                <w:rFonts w:ascii="Arial" w:hAnsi="Arial" w:cs="Arial"/>
              </w:rPr>
              <w:t xml:space="preserve">w Nowym Jorku dnia 13 grudnia 2006 r. (Dz. U. z 2012 r. poz. 1169, z </w:t>
            </w:r>
            <w:r w:rsidRPr="00470CD9">
              <w:rPr>
                <w:rStyle w:val="spellingerror"/>
                <w:rFonts w:ascii="Arial" w:hAnsi="Arial" w:cs="Arial"/>
              </w:rPr>
              <w:t>późn</w:t>
            </w:r>
            <w:r w:rsidRPr="00470CD9">
              <w:rPr>
                <w:rStyle w:val="normaltextrun"/>
                <w:rFonts w:ascii="Arial" w:hAnsi="Arial" w:cs="Arial"/>
              </w:rPr>
              <w:t xml:space="preserve">. zm.), w zakresie odnoszącym się do sposobu realizacji, zakresu projektu </w:t>
            </w:r>
            <w:r w:rsidR="00F12207">
              <w:rPr>
                <w:rStyle w:val="normaltextrun"/>
                <w:rFonts w:ascii="Arial" w:hAnsi="Arial" w:cs="Arial"/>
              </w:rPr>
              <w:br/>
            </w:r>
            <w:r w:rsidRPr="00470CD9">
              <w:rPr>
                <w:rStyle w:val="normaltextrun"/>
                <w:rFonts w:ascii="Arial" w:hAnsi="Arial" w:cs="Arial"/>
              </w:rPr>
              <w:t>i wnioskodawcy.</w:t>
            </w:r>
          </w:p>
        </w:tc>
        <w:tc>
          <w:tcPr>
            <w:tcW w:w="5387" w:type="dxa"/>
          </w:tcPr>
          <w:p w:rsidR="003A2EE2" w:rsidRPr="00470CD9" w:rsidRDefault="003A2EE2" w:rsidP="003A2EE2">
            <w:pPr>
              <w:pStyle w:val="paragraph"/>
              <w:spacing w:line="360" w:lineRule="auto"/>
              <w:textAlignment w:val="baseline"/>
              <w:rPr>
                <w:sz w:val="22"/>
                <w:szCs w:val="22"/>
              </w:rPr>
            </w:pP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>Zgodność projektu z Konwencją o Prawach Osób Niepełnosprawnych, na etapie oceny wniosku należy rozumieć jako brak sprzeczności pomiędzy zapisami projektu a wymogami tego dokumentu.</w:t>
            </w:r>
          </w:p>
          <w:p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>Kryterium zostanie zweryfikowane na podstawie zapisów we wniosku o dofinansowanie projektu, zwłaszcza zapisów z części dot. realizacji zasad horyzontalnych.</w:t>
            </w:r>
          </w:p>
        </w:tc>
        <w:tc>
          <w:tcPr>
            <w:tcW w:w="2409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obligatoryjne – spełnienie kryterium jest niezbędne do przyznania dofinansowania.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43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 w:rsidR="00F12207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„NIE– do uzupełnienia/ poprawy”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„NIE”</w:t>
            </w:r>
          </w:p>
        </w:tc>
        <w:tc>
          <w:tcPr>
            <w:tcW w:w="1607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3A2EE2" w:rsidRPr="00A02874" w:rsidTr="009A232C">
        <w:tc>
          <w:tcPr>
            <w:tcW w:w="675" w:type="dxa"/>
          </w:tcPr>
          <w:p w:rsidR="003A2EE2" w:rsidRPr="005F463B" w:rsidRDefault="003A2EE2" w:rsidP="003A2EE2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3A2EE2" w:rsidRPr="00470CD9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 xml:space="preserve">Projekt jest zgodny </w:t>
            </w:r>
            <w:r w:rsidR="00F12207">
              <w:rPr>
                <w:rStyle w:val="normaltextrun"/>
                <w:rFonts w:ascii="Arial" w:hAnsi="Arial" w:cs="Arial"/>
              </w:rPr>
              <w:br/>
            </w:r>
            <w:r w:rsidR="002577CE">
              <w:rPr>
                <w:rStyle w:val="normaltextrun"/>
                <w:rFonts w:ascii="Arial" w:hAnsi="Arial" w:cs="Arial"/>
              </w:rPr>
              <w:t>z zasadą zrównoważonego rozwoju</w:t>
            </w:r>
          </w:p>
        </w:tc>
        <w:tc>
          <w:tcPr>
            <w:tcW w:w="5387" w:type="dxa"/>
          </w:tcPr>
          <w:p w:rsidR="003A2EE2" w:rsidRPr="00470CD9" w:rsidRDefault="00CD2958" w:rsidP="003A2EE2">
            <w:pPr>
              <w:pStyle w:val="paragraph"/>
              <w:spacing w:line="360" w:lineRule="auto"/>
              <w:textAlignment w:val="baseline"/>
              <w:rPr>
                <w:sz w:val="22"/>
                <w:szCs w:val="22"/>
              </w:rPr>
            </w:pPr>
            <w:r>
              <w:rPr>
                <w:rStyle w:val="normaltextrun"/>
                <w:rFonts w:ascii="Arial" w:hAnsi="Arial" w:cs="Arial"/>
                <w:sz w:val="22"/>
                <w:szCs w:val="22"/>
              </w:rPr>
              <w:t>Zgodność projektu oznacza,</w:t>
            </w:r>
            <w:r w:rsidR="003A2EE2"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 że stosownie do podejmowanych w projekcie działań (zarówno </w:t>
            </w:r>
            <w:r w:rsidR="00F12207">
              <w:rPr>
                <w:rStyle w:val="normaltextrun"/>
                <w:rFonts w:ascii="Arial" w:hAnsi="Arial" w:cs="Arial"/>
                <w:sz w:val="22"/>
                <w:szCs w:val="22"/>
              </w:rPr>
              <w:br/>
            </w:r>
            <w:r w:rsidR="003A2EE2"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w ramach zarządzania projektem, jak i realizacji działań merytorycznych) zastosowane zostaną rozwiązania proekologiczne tj. m.in.: oszczędność wody i energii, powtórne wykorzystywanie zasobów, ograniczenie wpływu na bioróżnorodność, w tym upowszechnione zostaną ekologiczne praktyki. Na przykład materiały projektowe i promocyjne zostaną udostępnione elektronicznie lub wydrukowane zostaną na papierze z recyklingu, odpady będą segregowane, użytkowane będzie energooszczędne oświetlenie, wykorzystywany będzie niskoemisyjny transport, itp. Proces zarządzania projektem również będzie się odbywał w ww. sposób – z ograniczeniem zużycia papieru, zdalną formą współpracy </w:t>
            </w:r>
            <w:r w:rsidR="003A2EE2"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lastRenderedPageBreak/>
              <w:t xml:space="preserve">ograniczającą ślad węglowy, stosowaniem zielonych klauzul w zamówieniach, korzystaniem </w:t>
            </w:r>
            <w:r w:rsidR="00F12207">
              <w:rPr>
                <w:rStyle w:val="normaltextrun"/>
                <w:rFonts w:ascii="Arial" w:hAnsi="Arial" w:cs="Arial"/>
                <w:sz w:val="22"/>
                <w:szCs w:val="22"/>
              </w:rPr>
              <w:br/>
            </w:r>
            <w:r w:rsidR="003A2EE2"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z energooszczędnych rozwiązań, promocją działań </w:t>
            </w:r>
            <w:r w:rsidR="00F12207">
              <w:rPr>
                <w:rStyle w:val="normaltextrun"/>
                <w:rFonts w:ascii="Arial" w:hAnsi="Arial" w:cs="Arial"/>
                <w:sz w:val="22"/>
                <w:szCs w:val="22"/>
              </w:rPr>
              <w:br/>
            </w:r>
            <w:r w:rsidR="003A2EE2"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>i postaw proekologicznych itp. Efekty i produkty projektów nie będą wpływać negatywnie na środowisko naturalne.</w:t>
            </w:r>
          </w:p>
          <w:p w:rsidR="003A2EE2" w:rsidRPr="00470CD9" w:rsidRDefault="003A2EE2" w:rsidP="003A2EE2">
            <w:pPr>
              <w:spacing w:line="360" w:lineRule="auto"/>
              <w:rPr>
                <w:rFonts w:ascii="Arial" w:eastAsia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>Kryterium zostanie zweryfikowane na podstawie zapisów we wniosku o dofinansowanie projektu, zwłaszcza zapisów z części dot. realizacji zasad horyzontalnych.</w:t>
            </w:r>
          </w:p>
        </w:tc>
        <w:tc>
          <w:tcPr>
            <w:tcW w:w="2409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TAK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obligatoryjne – spełnienie kryterium jest niezbędne do przyznania dofinansowania.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43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 w:rsidR="00F12207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„NIE– do uzupełnienia/ poprawy”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607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Nie dotyczy</w:t>
            </w:r>
          </w:p>
        </w:tc>
      </w:tr>
      <w:tr w:rsidR="003A2EE2" w:rsidRPr="00A02874" w:rsidTr="009A232C">
        <w:tc>
          <w:tcPr>
            <w:tcW w:w="675" w:type="dxa"/>
          </w:tcPr>
          <w:p w:rsidR="003A2EE2" w:rsidRPr="005F463B" w:rsidRDefault="003A2EE2" w:rsidP="003A2EE2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3A2EE2" w:rsidRPr="00FF1C58" w:rsidRDefault="003A2EE2" w:rsidP="003A2EE2">
            <w:pPr>
              <w:spacing w:line="360" w:lineRule="auto"/>
              <w:rPr>
                <w:rStyle w:val="normaltextrun"/>
                <w:rFonts w:ascii="Arial" w:hAnsi="Arial" w:cs="Arial"/>
              </w:rPr>
            </w:pPr>
            <w:r w:rsidRPr="00422BCD">
              <w:rPr>
                <w:rFonts w:ascii="Arial" w:hAnsi="Arial" w:cs="Arial"/>
                <w:color w:val="000000"/>
              </w:rPr>
              <w:t xml:space="preserve">Projekt zawiera działania przyczyniające się do zmniejszenia zjawiska dyskryminacji na rynku pracy ze </w:t>
            </w:r>
            <w:r w:rsidRPr="00422BCD">
              <w:rPr>
                <w:rFonts w:ascii="Arial" w:hAnsi="Arial" w:cs="Arial"/>
                <w:color w:val="000000"/>
              </w:rPr>
              <w:lastRenderedPageBreak/>
              <w:t xml:space="preserve">względu na płeć, wiek, niepełnosprawność, orientację </w:t>
            </w:r>
            <w:r>
              <w:rPr>
                <w:rFonts w:ascii="Arial" w:hAnsi="Arial" w:cs="Arial"/>
                <w:color w:val="000000"/>
              </w:rPr>
              <w:t>seksualną, pochodzenie etniczne</w:t>
            </w:r>
          </w:p>
        </w:tc>
        <w:tc>
          <w:tcPr>
            <w:tcW w:w="5387" w:type="dxa"/>
          </w:tcPr>
          <w:p w:rsidR="003A2EE2" w:rsidRDefault="003A2EE2" w:rsidP="003A2EE2">
            <w:p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lang w:eastAsia="pl-PL"/>
              </w:rPr>
            </w:pPr>
            <w:r w:rsidRPr="00422BCD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Działania przyczyniające się do zmniejszenia zjawiska dyskryminacji na rynku pracy ze względu na płeć, wiek, niepełnosprawność, orientację seksualną, pochodzenie etniczne polegają m.in. na:</w:t>
            </w:r>
          </w:p>
          <w:p w:rsidR="003A2EE2" w:rsidRDefault="003A2EE2" w:rsidP="003A2EE2">
            <w:pPr>
              <w:numPr>
                <w:ilvl w:val="0"/>
                <w:numId w:val="37"/>
              </w:num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22BCD">
              <w:rPr>
                <w:rFonts w:ascii="Arial" w:eastAsia="Times New Roman" w:hAnsi="Arial" w:cs="Arial"/>
                <w:color w:val="000000"/>
                <w:lang w:eastAsia="pl-PL"/>
              </w:rPr>
              <w:t xml:space="preserve">zwiększaniu świadomości i wiedzy na temat sytuacji i potrzeb grup szczególnie </w:t>
            </w:r>
            <w:r w:rsidRPr="00422BCD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narażonych na rynku pracy na dyskryminację ze względu na płeć, wiek, niepełnosprawność, orientację seksualną, pochodzenie etniczne</w:t>
            </w:r>
          </w:p>
          <w:p w:rsidR="003A2EE2" w:rsidRDefault="003A2EE2" w:rsidP="003A2EE2">
            <w:pPr>
              <w:numPr>
                <w:ilvl w:val="0"/>
                <w:numId w:val="37"/>
              </w:num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22BCD">
              <w:rPr>
                <w:rFonts w:ascii="Arial" w:eastAsia="Times New Roman" w:hAnsi="Arial" w:cs="Arial"/>
                <w:color w:val="000000"/>
                <w:lang w:eastAsia="pl-PL"/>
              </w:rPr>
              <w:t xml:space="preserve">zwiększaniu wiedzy na temat barier </w:t>
            </w:r>
            <w:r w:rsidR="00F12207">
              <w:rPr>
                <w:rFonts w:ascii="Arial" w:eastAsia="Times New Roman" w:hAnsi="Arial" w:cs="Arial"/>
                <w:color w:val="000000"/>
                <w:lang w:eastAsia="pl-PL"/>
              </w:rPr>
              <w:br/>
            </w:r>
            <w:r w:rsidRPr="00422BCD">
              <w:rPr>
                <w:rFonts w:ascii="Arial" w:eastAsia="Times New Roman" w:hAnsi="Arial" w:cs="Arial"/>
                <w:color w:val="000000"/>
                <w:lang w:eastAsia="pl-PL"/>
              </w:rPr>
              <w:t>w zatrudnieniu ww. grup (w tym barier systemowych) wynikających ze szkodliwych stereotypów</w:t>
            </w:r>
          </w:p>
          <w:p w:rsidR="003A2EE2" w:rsidRPr="00FF1C58" w:rsidRDefault="003A2EE2" w:rsidP="003A2EE2">
            <w:pPr>
              <w:numPr>
                <w:ilvl w:val="0"/>
                <w:numId w:val="37"/>
              </w:numPr>
              <w:spacing w:before="100" w:beforeAutospacing="1" w:after="100" w:afterAutospacing="1" w:line="360" w:lineRule="auto"/>
              <w:rPr>
                <w:rStyle w:val="normaltextrun"/>
                <w:rFonts w:ascii="Arial" w:hAnsi="Arial" w:cs="Arial"/>
              </w:rPr>
            </w:pPr>
            <w:r w:rsidRPr="00422BCD">
              <w:rPr>
                <w:rFonts w:ascii="Arial" w:eastAsia="Times New Roman" w:hAnsi="Arial" w:cs="Arial"/>
                <w:color w:val="000000"/>
                <w:lang w:eastAsia="pl-PL"/>
              </w:rPr>
              <w:t xml:space="preserve">zwiększaniu wiedzy na temat rozwiązań </w:t>
            </w:r>
            <w:r w:rsidR="00F12207">
              <w:rPr>
                <w:rFonts w:ascii="Arial" w:eastAsia="Times New Roman" w:hAnsi="Arial" w:cs="Arial"/>
                <w:color w:val="000000"/>
                <w:lang w:eastAsia="pl-PL"/>
              </w:rPr>
              <w:br/>
            </w:r>
            <w:r w:rsidRPr="00422BCD">
              <w:rPr>
                <w:rFonts w:ascii="Arial" w:eastAsia="Times New Roman" w:hAnsi="Arial" w:cs="Arial"/>
                <w:color w:val="000000"/>
                <w:lang w:eastAsia="pl-PL"/>
              </w:rPr>
              <w:t>i dobrych praktyk w zakresie tworzenia przyjaznego i wolnego od dyskryminacji miejsca pracy dla pracowników należących do tych grup.</w:t>
            </w:r>
          </w:p>
        </w:tc>
        <w:tc>
          <w:tcPr>
            <w:tcW w:w="2409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TAK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Kryterium obligatoryjne – spełnienie kryterium jest niezbędne do </w:t>
            </w:r>
            <w:r w:rsidRPr="00AC35DB">
              <w:rPr>
                <w:rFonts w:ascii="Arial" w:hAnsi="Arial" w:cs="Arial"/>
              </w:rPr>
              <w:lastRenderedPageBreak/>
              <w:t>przyznania dofinansowania.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43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Kryterium zero</w:t>
            </w:r>
            <w:r w:rsidR="00F12207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Ocena spełnienia kryterium będzie polegała na </w:t>
            </w:r>
            <w:r w:rsidRPr="00AC35DB">
              <w:rPr>
                <w:rFonts w:ascii="Arial" w:hAnsi="Arial" w:cs="Arial"/>
              </w:rPr>
              <w:lastRenderedPageBreak/>
              <w:t>przyznaniu wartości logicznych: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„NIE– do uzupełnienia/ poprawy”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607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</w:tbl>
    <w:p w:rsidR="005F463B" w:rsidRDefault="005F463B">
      <w:pPr>
        <w:spacing w:after="0" w:line="240" w:lineRule="auto"/>
        <w:rPr>
          <w:rFonts w:ascii="Arial" w:eastAsiaTheme="majorEastAsia" w:hAnsi="Arial" w:cstheme="majorBidi"/>
          <w:b/>
          <w:bCs/>
          <w:color w:val="44546A" w:themeColor="text2"/>
          <w:sz w:val="24"/>
          <w:szCs w:val="26"/>
        </w:rPr>
      </w:pPr>
      <w:r>
        <w:br w:type="page"/>
      </w:r>
    </w:p>
    <w:p w:rsidR="005F463B" w:rsidRDefault="005F463B" w:rsidP="00E04CDB">
      <w:pPr>
        <w:pStyle w:val="Nagwek2"/>
        <w:spacing w:line="360" w:lineRule="auto"/>
      </w:pPr>
      <w:r>
        <w:lastRenderedPageBreak/>
        <w:t>Kryteria dostępu</w:t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Kryteria dostępu działanie 5.7 FE SL"/>
        <w:tblDescription w:val="Tabela zawiera kryteria dostępu dla działania 5.7 FE SL"/>
      </w:tblPr>
      <w:tblGrid>
        <w:gridCol w:w="675"/>
        <w:gridCol w:w="2297"/>
        <w:gridCol w:w="5387"/>
        <w:gridCol w:w="2409"/>
        <w:gridCol w:w="1814"/>
        <w:gridCol w:w="1588"/>
      </w:tblGrid>
      <w:tr w:rsidR="005F463B" w:rsidRPr="00A02874" w:rsidTr="009A232C">
        <w:trPr>
          <w:tblHeader/>
        </w:trPr>
        <w:tc>
          <w:tcPr>
            <w:tcW w:w="675" w:type="dxa"/>
            <w:shd w:val="clear" w:color="auto" w:fill="D0CECE"/>
          </w:tcPr>
          <w:p w:rsidR="005F463B" w:rsidRPr="00B61998" w:rsidRDefault="005F463B" w:rsidP="009A232C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97" w:type="dxa"/>
            <w:shd w:val="clear" w:color="auto" w:fill="D0CECE"/>
          </w:tcPr>
          <w:p w:rsidR="005F463B" w:rsidRPr="001E495D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387" w:type="dxa"/>
            <w:shd w:val="clear" w:color="auto" w:fill="D0CECE"/>
          </w:tcPr>
          <w:p w:rsidR="005F463B" w:rsidRPr="001E495D" w:rsidRDefault="005F463B" w:rsidP="005F463B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409" w:type="dxa"/>
            <w:shd w:val="clear" w:color="auto" w:fill="D0CECE"/>
          </w:tcPr>
          <w:p w:rsidR="005F463B" w:rsidRPr="00B61998" w:rsidRDefault="005F463B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814" w:type="dxa"/>
            <w:shd w:val="clear" w:color="auto" w:fill="D0CECE"/>
          </w:tcPr>
          <w:p w:rsidR="005F463B" w:rsidRPr="00B61998" w:rsidRDefault="005F463B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588" w:type="dxa"/>
            <w:shd w:val="clear" w:color="auto" w:fill="D0CECE"/>
          </w:tcPr>
          <w:p w:rsidR="005F463B" w:rsidRPr="00B61998" w:rsidRDefault="005F463B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Szczególne znaczenie kryterium</w:t>
            </w:r>
          </w:p>
        </w:tc>
      </w:tr>
      <w:tr w:rsidR="003A2EE2" w:rsidRPr="00A02874" w:rsidTr="009A232C">
        <w:tc>
          <w:tcPr>
            <w:tcW w:w="675" w:type="dxa"/>
          </w:tcPr>
          <w:p w:rsidR="003A2EE2" w:rsidRPr="005F463B" w:rsidRDefault="003A2EE2" w:rsidP="003A2EE2">
            <w:pPr>
              <w:pStyle w:val="Akapitzlist"/>
              <w:numPr>
                <w:ilvl w:val="0"/>
                <w:numId w:val="29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3A2EE2" w:rsidRPr="00AC35DB" w:rsidRDefault="003A2EE2" w:rsidP="003A2EE2">
            <w:pPr>
              <w:pStyle w:val="Default"/>
              <w:widowControl w:val="0"/>
              <w:spacing w:line="360" w:lineRule="auto"/>
              <w:ind w:left="108"/>
              <w:rPr>
                <w:sz w:val="22"/>
                <w:szCs w:val="22"/>
              </w:rPr>
            </w:pPr>
            <w:r w:rsidRPr="00AC35DB">
              <w:rPr>
                <w:color w:val="auto"/>
                <w:sz w:val="22"/>
                <w:szCs w:val="22"/>
              </w:rPr>
              <w:t>Grupa docelowa</w:t>
            </w:r>
          </w:p>
        </w:tc>
        <w:tc>
          <w:tcPr>
            <w:tcW w:w="5387" w:type="dxa"/>
          </w:tcPr>
          <w:p w:rsidR="003A2EE2" w:rsidRDefault="003A2EE2" w:rsidP="003A2E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Grupę docelową stanowią pracownicy publicznych służb zatrudnienia.</w:t>
            </w:r>
          </w:p>
          <w:p w:rsidR="003A2EE2" w:rsidRPr="00AC35DB" w:rsidRDefault="003A2EE2" w:rsidP="003A2EE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Kryterium zostanie zweryfikowane przez oceniającego na podstawie </w:t>
            </w:r>
            <w:r>
              <w:rPr>
                <w:rFonts w:ascii="Arial" w:hAnsi="Arial" w:cs="Arial"/>
              </w:rPr>
              <w:t xml:space="preserve">zapisów wniosku </w:t>
            </w:r>
            <w:r w:rsidR="00F12207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o dofinansowanie i deklaracji Wnioskodawcy</w:t>
            </w:r>
            <w:r w:rsidRPr="00891762">
              <w:rPr>
                <w:rFonts w:ascii="Arial" w:hAnsi="Arial" w:cs="Arial"/>
              </w:rPr>
              <w:t>.</w:t>
            </w:r>
          </w:p>
        </w:tc>
        <w:tc>
          <w:tcPr>
            <w:tcW w:w="2409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14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 w:rsidR="00F12207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jedynkowe.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„NIE– do uzupełnienia/ poprawy” 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588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Nie dotyczy</w:t>
            </w:r>
          </w:p>
        </w:tc>
      </w:tr>
      <w:tr w:rsidR="003A2EE2" w:rsidRPr="00A02874" w:rsidTr="009A232C">
        <w:tc>
          <w:tcPr>
            <w:tcW w:w="675" w:type="dxa"/>
          </w:tcPr>
          <w:p w:rsidR="003A2EE2" w:rsidRPr="00A02874" w:rsidRDefault="003A2EE2" w:rsidP="003A2EE2">
            <w:pPr>
              <w:pStyle w:val="Akapitzlist"/>
              <w:numPr>
                <w:ilvl w:val="0"/>
                <w:numId w:val="29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3A2EE2" w:rsidRPr="00AC35DB" w:rsidRDefault="003A2EE2" w:rsidP="003A2EE2">
            <w:pPr>
              <w:pStyle w:val="TableParagraph"/>
              <w:spacing w:line="360" w:lineRule="auto"/>
              <w:ind w:left="69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Zgodność </w:t>
            </w:r>
            <w:r w:rsidR="00F12207">
              <w:rPr>
                <w:rFonts w:ascii="Arial" w:eastAsia="Times New Roman" w:hAnsi="Arial" w:cs="Arial"/>
                <w:lang w:eastAsia="pl-PL"/>
              </w:rPr>
              <w:br/>
            </w:r>
            <w:r>
              <w:rPr>
                <w:rFonts w:ascii="Arial" w:eastAsia="Times New Roman" w:hAnsi="Arial" w:cs="Arial"/>
                <w:lang w:eastAsia="pl-PL"/>
              </w:rPr>
              <w:t>z zakresem interwencji</w:t>
            </w:r>
          </w:p>
        </w:tc>
        <w:tc>
          <w:tcPr>
            <w:tcW w:w="5387" w:type="dxa"/>
          </w:tcPr>
          <w:p w:rsidR="003A2EE2" w:rsidRPr="00C5686C" w:rsidRDefault="003A2EE2" w:rsidP="003A2EE2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Projekt będzie realizował następujące typy projektów:</w:t>
            </w:r>
          </w:p>
          <w:p w:rsidR="003A2EE2" w:rsidRDefault="003A2EE2" w:rsidP="003A2EE2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 w:rsidRPr="00C5686C">
              <w:rPr>
                <w:rFonts w:ascii="Arial" w:eastAsia="Times New Roman" w:hAnsi="Arial" w:cs="Arial"/>
                <w:lang w:eastAsia="pl-PL"/>
              </w:rPr>
              <w:t>1.</w:t>
            </w:r>
            <w:r w:rsidRPr="00C5686C">
              <w:rPr>
                <w:rFonts w:ascii="Arial" w:eastAsia="Times New Roman" w:hAnsi="Arial" w:cs="Arial"/>
                <w:lang w:eastAsia="pl-PL"/>
              </w:rPr>
              <w:tab/>
              <w:t xml:space="preserve">Diagnoza/badanie brakujących kompetencji (kwalifikacji/umiejętności) na śląskim rynku pracy </w:t>
            </w:r>
            <w:r w:rsidR="00F12207">
              <w:rPr>
                <w:rFonts w:ascii="Arial" w:eastAsia="Times New Roman" w:hAnsi="Arial" w:cs="Arial"/>
                <w:lang w:eastAsia="pl-PL"/>
              </w:rPr>
              <w:br/>
            </w:r>
            <w:r w:rsidRPr="00C5686C">
              <w:rPr>
                <w:rFonts w:ascii="Arial" w:eastAsia="Times New Roman" w:hAnsi="Arial" w:cs="Arial"/>
                <w:lang w:eastAsia="pl-PL"/>
              </w:rPr>
              <w:t>w nowoczesnej gospodarce.</w:t>
            </w:r>
          </w:p>
          <w:p w:rsidR="003A2EE2" w:rsidRPr="00C5686C" w:rsidRDefault="003A2EE2" w:rsidP="003A2EE2">
            <w:pPr>
              <w:spacing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C5686C">
              <w:rPr>
                <w:rFonts w:ascii="Arial" w:eastAsia="Times New Roman" w:hAnsi="Arial" w:cs="Arial"/>
                <w:lang w:eastAsia="pl-PL"/>
              </w:rPr>
              <w:t>2.</w:t>
            </w:r>
            <w:r w:rsidRPr="00C5686C">
              <w:rPr>
                <w:rFonts w:ascii="Arial" w:eastAsia="Times New Roman" w:hAnsi="Arial" w:cs="Arial"/>
                <w:lang w:eastAsia="pl-PL"/>
              </w:rPr>
              <w:tab/>
              <w:t xml:space="preserve">Wypracowanie list brakujących kompetencji </w:t>
            </w:r>
            <w:r w:rsidR="00F12207">
              <w:rPr>
                <w:rFonts w:ascii="Arial" w:eastAsia="Times New Roman" w:hAnsi="Arial" w:cs="Arial"/>
                <w:lang w:eastAsia="pl-PL"/>
              </w:rPr>
              <w:br/>
            </w:r>
            <w:r w:rsidRPr="00C5686C">
              <w:rPr>
                <w:rFonts w:ascii="Arial" w:eastAsia="Times New Roman" w:hAnsi="Arial" w:cs="Arial"/>
                <w:lang w:eastAsia="pl-PL"/>
              </w:rPr>
              <w:t>w obszarach technologicznyc</w:t>
            </w:r>
            <w:r>
              <w:rPr>
                <w:rFonts w:ascii="Arial" w:eastAsia="Times New Roman" w:hAnsi="Arial" w:cs="Arial"/>
                <w:lang w:eastAsia="pl-PL"/>
              </w:rPr>
              <w:t>h i w administracji publicznej.</w:t>
            </w:r>
          </w:p>
          <w:p w:rsidR="003A2EE2" w:rsidRPr="003A2EE2" w:rsidRDefault="003A2EE2" w:rsidP="003A2EE2">
            <w:pPr>
              <w:pStyle w:val="Akapitzlist"/>
              <w:numPr>
                <w:ilvl w:val="0"/>
                <w:numId w:val="29"/>
              </w:numPr>
              <w:spacing w:line="360" w:lineRule="auto"/>
              <w:ind w:left="0" w:firstLine="0"/>
              <w:rPr>
                <w:rFonts w:ascii="Arial" w:eastAsia="Times New Roman" w:hAnsi="Arial" w:cs="Arial"/>
                <w:lang w:eastAsia="pl-PL"/>
              </w:rPr>
            </w:pPr>
            <w:r w:rsidRPr="003A2EE2">
              <w:rPr>
                <w:rFonts w:ascii="Arial" w:eastAsia="Times New Roman" w:hAnsi="Arial" w:cs="Arial"/>
                <w:lang w:eastAsia="pl-PL"/>
              </w:rPr>
              <w:t>Przygotowanie szkoleń dla pracowników administracji publicznej w oparciu o wypracowaną listę brakujących kompetencji oraz ustawę Pzp, tj.:</w:t>
            </w:r>
          </w:p>
          <w:p w:rsidR="003A2EE2" w:rsidRPr="003A2EE2" w:rsidRDefault="003A2EE2" w:rsidP="003A2EE2">
            <w:pPr>
              <w:pStyle w:val="Akapitzlist"/>
              <w:numPr>
                <w:ilvl w:val="0"/>
                <w:numId w:val="38"/>
              </w:numPr>
              <w:spacing w:line="360" w:lineRule="auto"/>
              <w:ind w:left="0" w:firstLine="0"/>
              <w:rPr>
                <w:rFonts w:ascii="Arial" w:eastAsia="Times New Roman" w:hAnsi="Arial" w:cs="Arial"/>
                <w:b/>
                <w:lang w:eastAsia="pl-PL"/>
              </w:rPr>
            </w:pPr>
            <w:r w:rsidRPr="003A2EE2">
              <w:rPr>
                <w:rFonts w:ascii="Arial" w:eastAsia="Times New Roman" w:hAnsi="Arial" w:cs="Arial"/>
                <w:lang w:eastAsia="pl-PL"/>
              </w:rPr>
              <w:t>opracowanie tematyki szkoleń na podstawie wyników badania,</w:t>
            </w:r>
          </w:p>
          <w:p w:rsidR="003A2EE2" w:rsidRPr="003A2EE2" w:rsidRDefault="003A2EE2" w:rsidP="003A2EE2">
            <w:pPr>
              <w:pStyle w:val="Akapitzlist"/>
              <w:numPr>
                <w:ilvl w:val="0"/>
                <w:numId w:val="38"/>
              </w:numPr>
              <w:spacing w:line="360" w:lineRule="auto"/>
              <w:ind w:left="0" w:firstLine="0"/>
              <w:rPr>
                <w:rFonts w:ascii="Arial" w:eastAsia="Times New Roman" w:hAnsi="Arial" w:cs="Arial"/>
                <w:b/>
                <w:lang w:eastAsia="pl-PL"/>
              </w:rPr>
            </w:pPr>
            <w:r w:rsidRPr="003A2EE2">
              <w:rPr>
                <w:rFonts w:ascii="Arial" w:eastAsia="Times New Roman" w:hAnsi="Arial" w:cs="Arial"/>
                <w:lang w:eastAsia="pl-PL"/>
              </w:rPr>
              <w:t>dokonanie wyboru wykonawcy/wykonawców szkoleń w oparciu o ustawę Pzp.</w:t>
            </w:r>
          </w:p>
          <w:p w:rsidR="003A2EE2" w:rsidRPr="003A2EE2" w:rsidRDefault="003A2EE2" w:rsidP="003A2EE2">
            <w:pPr>
              <w:pStyle w:val="Akapitzlist"/>
              <w:numPr>
                <w:ilvl w:val="0"/>
                <w:numId w:val="29"/>
              </w:numPr>
              <w:spacing w:line="360" w:lineRule="auto"/>
              <w:ind w:left="0" w:firstLine="0"/>
              <w:rPr>
                <w:rFonts w:ascii="Arial" w:eastAsia="Times New Roman" w:hAnsi="Arial" w:cs="Arial"/>
                <w:b/>
                <w:lang w:eastAsia="pl-PL"/>
              </w:rPr>
            </w:pPr>
            <w:r w:rsidRPr="003A2EE2">
              <w:rPr>
                <w:rFonts w:ascii="Arial" w:eastAsia="Times New Roman" w:hAnsi="Arial" w:cs="Arial"/>
                <w:lang w:eastAsia="pl-PL"/>
              </w:rPr>
              <w:lastRenderedPageBreak/>
              <w:t>Realizacja szkoleń dla pracowników publicznych służb zatrudnienia zgodnie z wynikami badania dla obszaru administracja publiczna.</w:t>
            </w:r>
          </w:p>
          <w:p w:rsidR="003A2EE2" w:rsidRPr="003A2EE2" w:rsidRDefault="003A2EE2" w:rsidP="003A2EE2">
            <w:pPr>
              <w:pStyle w:val="Akapitzlist"/>
              <w:numPr>
                <w:ilvl w:val="0"/>
                <w:numId w:val="29"/>
              </w:numPr>
              <w:spacing w:line="360" w:lineRule="auto"/>
              <w:ind w:left="0" w:firstLine="0"/>
              <w:rPr>
                <w:rFonts w:ascii="Arial" w:eastAsia="Times New Roman" w:hAnsi="Arial" w:cs="Arial"/>
                <w:b/>
                <w:lang w:eastAsia="pl-PL"/>
              </w:rPr>
            </w:pPr>
            <w:r w:rsidRPr="003A2EE2">
              <w:rPr>
                <w:rFonts w:ascii="Arial" w:eastAsia="Times New Roman" w:hAnsi="Arial" w:cs="Arial"/>
                <w:lang w:eastAsia="pl-PL"/>
              </w:rPr>
              <w:t>Zaprojektowanie i uruchomienie strony internetowej z informacjami o projekcie dla pracowników służb zatrudnienia oraz wszystkich zainteresowanych prognozą zapotrzebowania na kompetencje na śląskim rynku pracy.</w:t>
            </w:r>
          </w:p>
          <w:p w:rsidR="003A2EE2" w:rsidRPr="00AC35DB" w:rsidRDefault="003A2EE2" w:rsidP="003A2EE2">
            <w:pPr>
              <w:pStyle w:val="TableParagraph"/>
              <w:tabs>
                <w:tab w:val="left" w:pos="385"/>
              </w:tabs>
              <w:spacing w:line="360" w:lineRule="auto"/>
              <w:ind w:right="57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Kryterium zostanie zweryfikowane przez oceniającego na podstawie treści wniosku </w:t>
            </w:r>
            <w:r w:rsidR="00F12207">
              <w:rPr>
                <w:rFonts w:ascii="Arial" w:hAnsi="Arial" w:cs="Arial"/>
              </w:rPr>
              <w:br/>
            </w:r>
            <w:r w:rsidRPr="00AC35DB">
              <w:rPr>
                <w:rFonts w:ascii="Arial" w:hAnsi="Arial" w:cs="Arial"/>
              </w:rPr>
              <w:t>o dofinansowanie projektu</w:t>
            </w:r>
            <w:r>
              <w:rPr>
                <w:rFonts w:ascii="Arial" w:hAnsi="Arial" w:cs="Arial"/>
              </w:rPr>
              <w:t xml:space="preserve"> i deklaracji Wnioskodawcy</w:t>
            </w:r>
            <w:r w:rsidRPr="00AC35DB">
              <w:rPr>
                <w:rFonts w:ascii="Arial" w:hAnsi="Arial" w:cs="Arial"/>
              </w:rPr>
              <w:t>.</w:t>
            </w:r>
          </w:p>
        </w:tc>
        <w:tc>
          <w:tcPr>
            <w:tcW w:w="2409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TAK 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14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</w:t>
            </w:r>
            <w:r w:rsidR="00F12207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jedynkowe.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„NIE– do uzupełnienia/ </w:t>
            </w:r>
            <w:r>
              <w:rPr>
                <w:rFonts w:ascii="Arial" w:hAnsi="Arial" w:cs="Arial"/>
              </w:rPr>
              <w:t>poprawy”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588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Nie dotyczy</w:t>
            </w:r>
          </w:p>
        </w:tc>
      </w:tr>
      <w:tr w:rsidR="003A2EE2" w:rsidRPr="00A02874" w:rsidTr="009A232C">
        <w:tc>
          <w:tcPr>
            <w:tcW w:w="675" w:type="dxa"/>
          </w:tcPr>
          <w:p w:rsidR="003A2EE2" w:rsidRPr="003A2EE2" w:rsidRDefault="003A2EE2" w:rsidP="003A2EE2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3A2EE2" w:rsidRPr="00AC35DB" w:rsidRDefault="003A2EE2" w:rsidP="003A2EE2">
            <w:pPr>
              <w:spacing w:before="240" w:line="360" w:lineRule="auto"/>
              <w:ind w:left="33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Zasady dotyczące kwalifikacji </w:t>
            </w:r>
            <w:r w:rsidR="00F12207">
              <w:rPr>
                <w:rFonts w:ascii="Arial" w:hAnsi="Arial" w:cs="Arial"/>
              </w:rPr>
              <w:br/>
            </w:r>
            <w:r w:rsidRPr="00AC35DB">
              <w:rPr>
                <w:rFonts w:ascii="Arial" w:hAnsi="Arial" w:cs="Arial"/>
              </w:rPr>
              <w:t>i kompetencji</w:t>
            </w:r>
          </w:p>
        </w:tc>
        <w:tc>
          <w:tcPr>
            <w:tcW w:w="5387" w:type="dxa"/>
          </w:tcPr>
          <w:p w:rsidR="003A2EE2" w:rsidRPr="00AC35DB" w:rsidRDefault="003A2EE2" w:rsidP="003A2EE2">
            <w:pPr>
              <w:adjustRightInd w:val="0"/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zapewnia, że efektem szkoleń/ kursów realizowanych w projekcie jest uzyskanie</w:t>
            </w:r>
            <w:r>
              <w:rPr>
                <w:rFonts w:ascii="Arial" w:hAnsi="Arial" w:cs="Arial"/>
              </w:rPr>
              <w:t>/podniesienie</w:t>
            </w:r>
            <w:r w:rsidRPr="00AC35DB">
              <w:rPr>
                <w:rFonts w:ascii="Arial" w:hAnsi="Arial" w:cs="Arial"/>
              </w:rPr>
              <w:t xml:space="preserve"> kwalifikacji lub nabycie kompetencji w rozumieniu obowiązującego załącznika nr 2 do Wytycznych dotyczących </w:t>
            </w:r>
            <w:r w:rsidRPr="00AC35DB">
              <w:rPr>
                <w:rFonts w:ascii="Arial" w:hAnsi="Arial" w:cs="Arial"/>
              </w:rPr>
              <w:lastRenderedPageBreak/>
              <w:t>monitorowania postępu rzeczowego realizacji programów na lata 2021-2027.</w:t>
            </w:r>
          </w:p>
          <w:p w:rsidR="003A2EE2" w:rsidRPr="00AC35DB" w:rsidRDefault="003A2EE2" w:rsidP="003A2EE2">
            <w:pPr>
              <w:pStyle w:val="Default"/>
              <w:spacing w:after="240" w:line="360" w:lineRule="auto"/>
              <w:rPr>
                <w:sz w:val="22"/>
                <w:szCs w:val="22"/>
              </w:rPr>
            </w:pPr>
            <w:r w:rsidRPr="00AC35DB">
              <w:rPr>
                <w:sz w:val="22"/>
                <w:szCs w:val="22"/>
              </w:rPr>
              <w:t>Szczegółowe informacje i wyjaśnienia zostaną ujęte w Regulaminie wyboru.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  <w:bCs/>
              </w:rPr>
            </w:pPr>
            <w:r w:rsidRPr="00AC35DB">
              <w:rPr>
                <w:rFonts w:ascii="Arial" w:hAnsi="Arial" w:cs="Arial"/>
              </w:rPr>
              <w:t xml:space="preserve">Kryterium zostanie zweryfikowane przez oceniającego na podstawie treści wniosku </w:t>
            </w:r>
            <w:r w:rsidR="00F12207">
              <w:rPr>
                <w:rFonts w:ascii="Arial" w:hAnsi="Arial" w:cs="Arial"/>
              </w:rPr>
              <w:br/>
            </w:r>
            <w:r w:rsidRPr="00AC35DB">
              <w:rPr>
                <w:rFonts w:ascii="Arial" w:hAnsi="Arial" w:cs="Arial"/>
              </w:rPr>
              <w:t>o dofinansowanie projektu</w:t>
            </w:r>
            <w:r>
              <w:rPr>
                <w:rFonts w:ascii="Arial" w:hAnsi="Arial" w:cs="Arial"/>
              </w:rPr>
              <w:t xml:space="preserve"> i deklaracji Wnioskodawcy</w:t>
            </w:r>
            <w:r w:rsidRPr="00AC35DB">
              <w:rPr>
                <w:rFonts w:ascii="Arial" w:hAnsi="Arial" w:cs="Arial"/>
              </w:rPr>
              <w:t>.</w:t>
            </w:r>
          </w:p>
        </w:tc>
        <w:tc>
          <w:tcPr>
            <w:tcW w:w="2409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TAK 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Wnioskodawca ma możliwość uzupełnienia/ poprawy projektu w zakresie </w:t>
            </w:r>
            <w:r w:rsidRPr="00AC35DB">
              <w:rPr>
                <w:rFonts w:ascii="Arial" w:hAnsi="Arial" w:cs="Arial"/>
              </w:rPr>
              <w:lastRenderedPageBreak/>
              <w:t>koniecznym do oceny spełnienia kryterium.</w:t>
            </w:r>
          </w:p>
        </w:tc>
        <w:tc>
          <w:tcPr>
            <w:tcW w:w="1814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Kryterium zero</w:t>
            </w:r>
            <w:r w:rsidR="00F12207">
              <w:rPr>
                <w:rFonts w:ascii="Arial" w:hAnsi="Arial" w:cs="Arial"/>
              </w:rPr>
              <w:t>-</w:t>
            </w:r>
            <w:r w:rsidRPr="00AC35DB">
              <w:rPr>
                <w:rFonts w:ascii="Arial" w:hAnsi="Arial" w:cs="Arial"/>
              </w:rPr>
              <w:t>jedynkowe.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Ocena spełnienia kryterium </w:t>
            </w:r>
            <w:r w:rsidRPr="00AC35DB">
              <w:rPr>
                <w:rFonts w:ascii="Arial" w:hAnsi="Arial" w:cs="Arial"/>
              </w:rPr>
              <w:lastRenderedPageBreak/>
              <w:t>będzie polegała na przyznaniu wartości logicznych: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„TAK”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„NIE– do uzupełnienia/ poprawy” </w:t>
            </w:r>
          </w:p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588" w:type="dxa"/>
          </w:tcPr>
          <w:p w:rsidR="003A2EE2" w:rsidRPr="00AC35DB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</w:tbl>
    <w:p w:rsidR="00D65C47" w:rsidRDefault="00E31960" w:rsidP="00E31960">
      <w:pPr>
        <w:pStyle w:val="Nagwek2"/>
        <w:spacing w:line="360" w:lineRule="auto"/>
        <w:rPr>
          <w:rFonts w:ascii="Times New Roman" w:hAnsi="Times New Roman"/>
          <w:bCs w:val="0"/>
          <w:szCs w:val="24"/>
        </w:rPr>
      </w:pPr>
      <w:r>
        <w:rPr>
          <w:rFonts w:ascii="Times New Roman" w:hAnsi="Times New Roman"/>
          <w:bCs w:val="0"/>
          <w:szCs w:val="24"/>
        </w:rPr>
        <w:t xml:space="preserve"> </w:t>
      </w:r>
    </w:p>
    <w:sectPr w:rsidR="00D65C47" w:rsidSect="00167FA9"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6B9" w:rsidRDefault="002C56B9" w:rsidP="009029B5">
      <w:pPr>
        <w:spacing w:after="0" w:line="240" w:lineRule="auto"/>
      </w:pPr>
      <w:r>
        <w:separator/>
      </w:r>
    </w:p>
  </w:endnote>
  <w:endnote w:type="continuationSeparator" w:id="0">
    <w:p w:rsidR="002C56B9" w:rsidRDefault="002C56B9" w:rsidP="0090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7BE" w:rsidRDefault="001B27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89518"/>
      <w:docPartObj>
        <w:docPartGallery w:val="Page Numbers (Bottom of Page)"/>
        <w:docPartUnique/>
      </w:docPartObj>
    </w:sdtPr>
    <w:sdtEndPr/>
    <w:sdtContent>
      <w:p w:rsidR="003660A7" w:rsidRDefault="009018AE">
        <w:pPr>
          <w:pStyle w:val="Stopka"/>
          <w:jc w:val="right"/>
        </w:pPr>
        <w:r>
          <w:fldChar w:fldCharType="begin"/>
        </w:r>
        <w:r w:rsidR="009230EF">
          <w:instrText xml:space="preserve"> PAGE   \* MERGEFORMAT </w:instrText>
        </w:r>
        <w:r>
          <w:fldChar w:fldCharType="separate"/>
        </w:r>
        <w:r w:rsidR="001B27B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A6F40" w:rsidRDefault="003A6F40" w:rsidP="003A6F40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7BE" w:rsidRDefault="001B27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6B9" w:rsidRDefault="002C56B9" w:rsidP="009029B5">
      <w:pPr>
        <w:spacing w:after="0" w:line="240" w:lineRule="auto"/>
      </w:pPr>
      <w:r>
        <w:separator/>
      </w:r>
    </w:p>
  </w:footnote>
  <w:footnote w:type="continuationSeparator" w:id="0">
    <w:p w:rsidR="002C56B9" w:rsidRDefault="002C56B9" w:rsidP="009029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7BE" w:rsidRDefault="001B27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7BE" w:rsidRDefault="001B27B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8C1" w:rsidRDefault="00FB3119" w:rsidP="00FC2F4E">
    <w:pPr>
      <w:pStyle w:val="Nagwek4"/>
    </w:pPr>
    <w:r>
      <w:rPr>
        <w:rFonts w:asciiTheme="minorHAnsi" w:hAnsiTheme="minorHAnsi"/>
        <w:i/>
        <w:sz w:val="20"/>
      </w:rPr>
      <w:t xml:space="preserve">Załącznik do Uchwały nr </w:t>
    </w:r>
    <w:r w:rsidR="001B27BE">
      <w:rPr>
        <w:rFonts w:asciiTheme="minorHAnsi" w:hAnsiTheme="minorHAnsi"/>
        <w:i/>
        <w:sz w:val="20"/>
      </w:rPr>
      <w:t>58</w:t>
    </w:r>
    <w:bookmarkStart w:id="1" w:name="_GoBack"/>
    <w:bookmarkEnd w:id="1"/>
    <w:r w:rsidR="00540FF1">
      <w:rPr>
        <w:rFonts w:asciiTheme="minorHAnsi" w:hAnsiTheme="minorHAnsi"/>
        <w:i/>
        <w:sz w:val="20"/>
      </w:rPr>
      <w:t xml:space="preserve"> </w:t>
    </w:r>
    <w:r w:rsidR="00167FA9" w:rsidRPr="003A6F40">
      <w:rPr>
        <w:rFonts w:asciiTheme="minorHAnsi" w:hAnsiTheme="minorHAnsi"/>
        <w:i/>
        <w:sz w:val="20"/>
      </w:rPr>
      <w:t xml:space="preserve">Komitetu Monitorującego </w:t>
    </w:r>
    <w:r w:rsidR="00F12207">
      <w:rPr>
        <w:rFonts w:asciiTheme="minorHAnsi" w:hAnsiTheme="minorHAnsi"/>
        <w:i/>
        <w:sz w:val="20"/>
      </w:rPr>
      <w:t xml:space="preserve">program </w:t>
    </w:r>
    <w:r w:rsidR="00167FA9" w:rsidRPr="003A6F40">
      <w:rPr>
        <w:rFonts w:asciiTheme="minorHAnsi" w:hAnsiTheme="minorHAnsi"/>
        <w:i/>
        <w:sz w:val="20"/>
      </w:rPr>
      <w:t>Fundusze Europ</w:t>
    </w:r>
    <w:r w:rsidR="00E50A58">
      <w:rPr>
        <w:rFonts w:asciiTheme="minorHAnsi" w:hAnsiTheme="minorHAnsi"/>
        <w:i/>
        <w:sz w:val="20"/>
      </w:rPr>
      <w:t xml:space="preserve">ejskie dla Śląskiego 2021-2027 </w:t>
    </w:r>
    <w:r w:rsidR="00167FA9" w:rsidRPr="003A6F40">
      <w:rPr>
        <w:rFonts w:asciiTheme="minorHAnsi" w:hAnsiTheme="minorHAnsi"/>
        <w:i/>
        <w:sz w:val="20"/>
      </w:rPr>
      <w:t>z dnia</w:t>
    </w:r>
    <w:r w:rsidR="00167FA9">
      <w:rPr>
        <w:rFonts w:asciiTheme="minorHAnsi" w:hAnsiTheme="minorHAnsi"/>
        <w:i/>
        <w:sz w:val="20"/>
      </w:rPr>
      <w:t xml:space="preserve"> </w:t>
    </w:r>
    <w:r>
      <w:rPr>
        <w:rFonts w:asciiTheme="minorHAnsi" w:hAnsiTheme="minorHAnsi"/>
        <w:i/>
        <w:sz w:val="20"/>
      </w:rPr>
      <w:t>6 czerwca</w:t>
    </w:r>
    <w:r w:rsidR="00167FA9" w:rsidRPr="003A6F40">
      <w:rPr>
        <w:rFonts w:asciiTheme="minorHAnsi" w:hAnsiTheme="minorHAnsi"/>
        <w:i/>
        <w:sz w:val="20"/>
      </w:rPr>
      <w:t xml:space="preserve"> 2023 roku w sprawie zatwierdzenia kryteriów wyboru projektów dla działania </w:t>
    </w:r>
    <w:bookmarkStart w:id="2" w:name="_Toc433127960"/>
    <w:bookmarkStart w:id="3" w:name="_Toc527017886"/>
    <w:r w:rsidR="00684632">
      <w:rPr>
        <w:rFonts w:asciiTheme="minorHAnsi" w:hAnsiTheme="minorHAnsi"/>
        <w:i/>
        <w:sz w:val="20"/>
      </w:rPr>
      <w:t>FESL.05</w:t>
    </w:r>
    <w:r w:rsidR="00167FA9" w:rsidRPr="003A6F40">
      <w:rPr>
        <w:rFonts w:asciiTheme="minorHAnsi" w:hAnsiTheme="minorHAnsi"/>
        <w:i/>
        <w:sz w:val="20"/>
      </w:rPr>
      <w:t>.0</w:t>
    </w:r>
    <w:r w:rsidR="00684632">
      <w:rPr>
        <w:rFonts w:asciiTheme="minorHAnsi" w:hAnsiTheme="minorHAnsi"/>
        <w:i/>
        <w:sz w:val="20"/>
      </w:rPr>
      <w:t>7</w:t>
    </w:r>
    <w:r w:rsidR="00167FA9">
      <w:rPr>
        <w:rFonts w:asciiTheme="minorHAnsi" w:hAnsiTheme="minorHAnsi"/>
        <w:i/>
        <w:sz w:val="20"/>
      </w:rPr>
      <w:t xml:space="preserve"> </w:t>
    </w:r>
    <w:bookmarkEnd w:id="2"/>
    <w:bookmarkEnd w:id="3"/>
    <w:r w:rsidR="00684632" w:rsidRPr="00684632">
      <w:rPr>
        <w:rFonts w:asciiTheme="minorHAnsi" w:hAnsiTheme="minorHAnsi"/>
        <w:i/>
        <w:sz w:val="20"/>
      </w:rPr>
      <w:t>Opracowanie modelu prognozowania i monitorowania zmian na rynku pracy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4B39"/>
    <w:multiLevelType w:val="multilevel"/>
    <w:tmpl w:val="2938B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4072C3D"/>
    <w:multiLevelType w:val="hybridMultilevel"/>
    <w:tmpl w:val="966E6D90"/>
    <w:lvl w:ilvl="0" w:tplc="6AC697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5119A"/>
    <w:multiLevelType w:val="hybridMultilevel"/>
    <w:tmpl w:val="801AF1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FF6075"/>
    <w:multiLevelType w:val="hybridMultilevel"/>
    <w:tmpl w:val="0758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37F19"/>
    <w:multiLevelType w:val="hybridMultilevel"/>
    <w:tmpl w:val="2F44BEB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55687"/>
    <w:multiLevelType w:val="hybridMultilevel"/>
    <w:tmpl w:val="A37C5B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AA20C6"/>
    <w:multiLevelType w:val="hybridMultilevel"/>
    <w:tmpl w:val="F28C76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3E1703"/>
    <w:multiLevelType w:val="hybridMultilevel"/>
    <w:tmpl w:val="BF246F8A"/>
    <w:lvl w:ilvl="0" w:tplc="316686BC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6655AE2"/>
    <w:multiLevelType w:val="hybridMultilevel"/>
    <w:tmpl w:val="E5E2CD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B5600"/>
    <w:multiLevelType w:val="hybridMultilevel"/>
    <w:tmpl w:val="E0C0E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5309CC"/>
    <w:multiLevelType w:val="hybridMultilevel"/>
    <w:tmpl w:val="42EA742A"/>
    <w:lvl w:ilvl="0" w:tplc="5B94927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2A5241"/>
    <w:multiLevelType w:val="hybridMultilevel"/>
    <w:tmpl w:val="A1A00D18"/>
    <w:lvl w:ilvl="0" w:tplc="73CE2CB0"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9409F8"/>
    <w:multiLevelType w:val="hybridMultilevel"/>
    <w:tmpl w:val="2822FF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914E9"/>
    <w:multiLevelType w:val="hybridMultilevel"/>
    <w:tmpl w:val="522CEF40"/>
    <w:lvl w:ilvl="0" w:tplc="0415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413E31"/>
    <w:multiLevelType w:val="hybridMultilevel"/>
    <w:tmpl w:val="53C413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BB72E3A"/>
    <w:multiLevelType w:val="hybridMultilevel"/>
    <w:tmpl w:val="547EF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C91A01"/>
    <w:multiLevelType w:val="hybridMultilevel"/>
    <w:tmpl w:val="21C28C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F7E7E0D"/>
    <w:multiLevelType w:val="hybridMultilevel"/>
    <w:tmpl w:val="178A6C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0E12FDF"/>
    <w:multiLevelType w:val="hybridMultilevel"/>
    <w:tmpl w:val="76F4CD5A"/>
    <w:lvl w:ilvl="0" w:tplc="6AC697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AC697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2B460A"/>
    <w:multiLevelType w:val="hybridMultilevel"/>
    <w:tmpl w:val="50706F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7367BC"/>
    <w:multiLevelType w:val="hybridMultilevel"/>
    <w:tmpl w:val="0AAA90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F111B6"/>
    <w:multiLevelType w:val="hybridMultilevel"/>
    <w:tmpl w:val="5D38C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F16410"/>
    <w:multiLevelType w:val="hybridMultilevel"/>
    <w:tmpl w:val="02EEC69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 w15:restartNumberingAfterBreak="0">
    <w:nsid w:val="4EA67129"/>
    <w:multiLevelType w:val="hybridMultilevel"/>
    <w:tmpl w:val="FDA087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C697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031EE9"/>
    <w:multiLevelType w:val="hybridMultilevel"/>
    <w:tmpl w:val="FA681AFC"/>
    <w:lvl w:ilvl="0" w:tplc="E3C45DD4">
      <w:start w:val="2"/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062EBA"/>
    <w:multiLevelType w:val="hybridMultilevel"/>
    <w:tmpl w:val="D1506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E975C3"/>
    <w:multiLevelType w:val="hybridMultilevel"/>
    <w:tmpl w:val="75A6DD26"/>
    <w:lvl w:ilvl="0" w:tplc="BDEA3B5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93045"/>
    <w:multiLevelType w:val="hybridMultilevel"/>
    <w:tmpl w:val="90D0DE1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512D97"/>
    <w:multiLevelType w:val="hybridMultilevel"/>
    <w:tmpl w:val="567AE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9C590F"/>
    <w:multiLevelType w:val="hybridMultilevel"/>
    <w:tmpl w:val="CEFC44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15377E"/>
    <w:multiLevelType w:val="hybridMultilevel"/>
    <w:tmpl w:val="6BEA5A7A"/>
    <w:lvl w:ilvl="0" w:tplc="1C10EAB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C57B6A"/>
    <w:multiLevelType w:val="hybridMultilevel"/>
    <w:tmpl w:val="0FC68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16773C"/>
    <w:multiLevelType w:val="hybridMultilevel"/>
    <w:tmpl w:val="B44EC7A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1E1100"/>
    <w:multiLevelType w:val="hybridMultilevel"/>
    <w:tmpl w:val="BDD2961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8645F6"/>
    <w:multiLevelType w:val="hybridMultilevel"/>
    <w:tmpl w:val="84345D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1D52D5"/>
    <w:multiLevelType w:val="hybridMultilevel"/>
    <w:tmpl w:val="F1A02626"/>
    <w:lvl w:ilvl="0" w:tplc="6AC697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347CDC"/>
    <w:multiLevelType w:val="hybridMultilevel"/>
    <w:tmpl w:val="B7EA35DA"/>
    <w:lvl w:ilvl="0" w:tplc="CC965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553537"/>
    <w:multiLevelType w:val="hybridMultilevel"/>
    <w:tmpl w:val="DA9C46B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3"/>
  </w:num>
  <w:num w:numId="3">
    <w:abstractNumId w:val="37"/>
  </w:num>
  <w:num w:numId="4">
    <w:abstractNumId w:val="7"/>
  </w:num>
  <w:num w:numId="5">
    <w:abstractNumId w:val="16"/>
  </w:num>
  <w:num w:numId="6">
    <w:abstractNumId w:val="5"/>
  </w:num>
  <w:num w:numId="7">
    <w:abstractNumId w:val="30"/>
  </w:num>
  <w:num w:numId="8">
    <w:abstractNumId w:val="14"/>
  </w:num>
  <w:num w:numId="9">
    <w:abstractNumId w:val="22"/>
  </w:num>
  <w:num w:numId="10">
    <w:abstractNumId w:val="31"/>
  </w:num>
  <w:num w:numId="11">
    <w:abstractNumId w:val="32"/>
  </w:num>
  <w:num w:numId="12">
    <w:abstractNumId w:val="4"/>
  </w:num>
  <w:num w:numId="13">
    <w:abstractNumId w:val="9"/>
  </w:num>
  <w:num w:numId="14">
    <w:abstractNumId w:val="24"/>
  </w:num>
  <w:num w:numId="15">
    <w:abstractNumId w:val="36"/>
  </w:num>
  <w:num w:numId="16">
    <w:abstractNumId w:val="26"/>
  </w:num>
  <w:num w:numId="17">
    <w:abstractNumId w:val="18"/>
  </w:num>
  <w:num w:numId="18">
    <w:abstractNumId w:val="1"/>
  </w:num>
  <w:num w:numId="19">
    <w:abstractNumId w:val="23"/>
  </w:num>
  <w:num w:numId="20">
    <w:abstractNumId w:val="2"/>
  </w:num>
  <w:num w:numId="21">
    <w:abstractNumId w:val="25"/>
  </w:num>
  <w:num w:numId="22">
    <w:abstractNumId w:val="15"/>
  </w:num>
  <w:num w:numId="23">
    <w:abstractNumId w:val="20"/>
  </w:num>
  <w:num w:numId="24">
    <w:abstractNumId w:val="28"/>
  </w:num>
  <w:num w:numId="25">
    <w:abstractNumId w:val="33"/>
  </w:num>
  <w:num w:numId="26">
    <w:abstractNumId w:val="19"/>
  </w:num>
  <w:num w:numId="27">
    <w:abstractNumId w:val="29"/>
  </w:num>
  <w:num w:numId="28">
    <w:abstractNumId w:val="35"/>
  </w:num>
  <w:num w:numId="29">
    <w:abstractNumId w:val="10"/>
  </w:num>
  <w:num w:numId="30">
    <w:abstractNumId w:val="12"/>
  </w:num>
  <w:num w:numId="31">
    <w:abstractNumId w:val="34"/>
  </w:num>
  <w:num w:numId="32">
    <w:abstractNumId w:val="21"/>
  </w:num>
  <w:num w:numId="33">
    <w:abstractNumId w:val="17"/>
  </w:num>
  <w:num w:numId="34">
    <w:abstractNumId w:val="11"/>
  </w:num>
  <w:num w:numId="35">
    <w:abstractNumId w:val="6"/>
  </w:num>
  <w:num w:numId="36">
    <w:abstractNumId w:val="8"/>
  </w:num>
  <w:num w:numId="37">
    <w:abstractNumId w:val="0"/>
  </w:num>
  <w:num w:numId="38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9B5"/>
    <w:rsid w:val="00002674"/>
    <w:rsid w:val="000040BD"/>
    <w:rsid w:val="00006BA9"/>
    <w:rsid w:val="0001536D"/>
    <w:rsid w:val="00022CF7"/>
    <w:rsid w:val="00025C6C"/>
    <w:rsid w:val="000459F0"/>
    <w:rsid w:val="00052FEB"/>
    <w:rsid w:val="00054F52"/>
    <w:rsid w:val="000643B2"/>
    <w:rsid w:val="0006646D"/>
    <w:rsid w:val="000868AC"/>
    <w:rsid w:val="00086A3F"/>
    <w:rsid w:val="000975C4"/>
    <w:rsid w:val="00097CD1"/>
    <w:rsid w:val="000A1EC7"/>
    <w:rsid w:val="000A4537"/>
    <w:rsid w:val="000B3480"/>
    <w:rsid w:val="000B3CD6"/>
    <w:rsid w:val="000B6B8A"/>
    <w:rsid w:val="000C16E8"/>
    <w:rsid w:val="000D515F"/>
    <w:rsid w:val="000D6DA2"/>
    <w:rsid w:val="000E2F54"/>
    <w:rsid w:val="000E3104"/>
    <w:rsid w:val="000E7E32"/>
    <w:rsid w:val="001051C4"/>
    <w:rsid w:val="00107C00"/>
    <w:rsid w:val="00111591"/>
    <w:rsid w:val="00112E1A"/>
    <w:rsid w:val="001248B2"/>
    <w:rsid w:val="00155724"/>
    <w:rsid w:val="001636F5"/>
    <w:rsid w:val="0016447A"/>
    <w:rsid w:val="00165DDA"/>
    <w:rsid w:val="00167FA9"/>
    <w:rsid w:val="0017067F"/>
    <w:rsid w:val="001733F6"/>
    <w:rsid w:val="00174B15"/>
    <w:rsid w:val="00197F09"/>
    <w:rsid w:val="001A3C70"/>
    <w:rsid w:val="001B27BE"/>
    <w:rsid w:val="001C6C71"/>
    <w:rsid w:val="001E16F4"/>
    <w:rsid w:val="001E79A7"/>
    <w:rsid w:val="001F5F7A"/>
    <w:rsid w:val="00203C43"/>
    <w:rsid w:val="0021367A"/>
    <w:rsid w:val="00217B2A"/>
    <w:rsid w:val="0023555D"/>
    <w:rsid w:val="002426B9"/>
    <w:rsid w:val="002515C8"/>
    <w:rsid w:val="00251BCB"/>
    <w:rsid w:val="002577CE"/>
    <w:rsid w:val="002615B3"/>
    <w:rsid w:val="00264C43"/>
    <w:rsid w:val="00271981"/>
    <w:rsid w:val="0029122B"/>
    <w:rsid w:val="002943FA"/>
    <w:rsid w:val="002965CC"/>
    <w:rsid w:val="002A3FA9"/>
    <w:rsid w:val="002A7274"/>
    <w:rsid w:val="002B0AE7"/>
    <w:rsid w:val="002B4459"/>
    <w:rsid w:val="002B7351"/>
    <w:rsid w:val="002C56B9"/>
    <w:rsid w:val="002E1977"/>
    <w:rsid w:val="002E540D"/>
    <w:rsid w:val="002F08C6"/>
    <w:rsid w:val="002F28D9"/>
    <w:rsid w:val="002F35CD"/>
    <w:rsid w:val="002F453A"/>
    <w:rsid w:val="00300205"/>
    <w:rsid w:val="00304028"/>
    <w:rsid w:val="0030695E"/>
    <w:rsid w:val="00306CD4"/>
    <w:rsid w:val="00307022"/>
    <w:rsid w:val="0031245C"/>
    <w:rsid w:val="00314C8C"/>
    <w:rsid w:val="00316D2D"/>
    <w:rsid w:val="00323331"/>
    <w:rsid w:val="00326605"/>
    <w:rsid w:val="00331881"/>
    <w:rsid w:val="00332C6B"/>
    <w:rsid w:val="00337C98"/>
    <w:rsid w:val="003413F0"/>
    <w:rsid w:val="003529DE"/>
    <w:rsid w:val="00353112"/>
    <w:rsid w:val="0035584A"/>
    <w:rsid w:val="00356D57"/>
    <w:rsid w:val="003640F6"/>
    <w:rsid w:val="003660A7"/>
    <w:rsid w:val="00367A56"/>
    <w:rsid w:val="00370AD8"/>
    <w:rsid w:val="0037477A"/>
    <w:rsid w:val="00375166"/>
    <w:rsid w:val="003755BD"/>
    <w:rsid w:val="00376A35"/>
    <w:rsid w:val="00381A46"/>
    <w:rsid w:val="00386B96"/>
    <w:rsid w:val="003902F3"/>
    <w:rsid w:val="00390D4F"/>
    <w:rsid w:val="003A2EE2"/>
    <w:rsid w:val="003A484B"/>
    <w:rsid w:val="003A6927"/>
    <w:rsid w:val="003A6F40"/>
    <w:rsid w:val="003C0F43"/>
    <w:rsid w:val="003C588A"/>
    <w:rsid w:val="003F6F40"/>
    <w:rsid w:val="00411066"/>
    <w:rsid w:val="00413384"/>
    <w:rsid w:val="004201FA"/>
    <w:rsid w:val="00437684"/>
    <w:rsid w:val="004420BC"/>
    <w:rsid w:val="00445108"/>
    <w:rsid w:val="00454C80"/>
    <w:rsid w:val="00455866"/>
    <w:rsid w:val="004561D5"/>
    <w:rsid w:val="00460B24"/>
    <w:rsid w:val="00464B8E"/>
    <w:rsid w:val="00465785"/>
    <w:rsid w:val="00470CD9"/>
    <w:rsid w:val="00474268"/>
    <w:rsid w:val="004835C9"/>
    <w:rsid w:val="00484A35"/>
    <w:rsid w:val="004929F9"/>
    <w:rsid w:val="00494A64"/>
    <w:rsid w:val="00497E32"/>
    <w:rsid w:val="00497FC6"/>
    <w:rsid w:val="004A0E18"/>
    <w:rsid w:val="004A4359"/>
    <w:rsid w:val="004A7DDE"/>
    <w:rsid w:val="004B3080"/>
    <w:rsid w:val="004C3D74"/>
    <w:rsid w:val="004E1E5E"/>
    <w:rsid w:val="004E78D3"/>
    <w:rsid w:val="004F186E"/>
    <w:rsid w:val="004F2CAE"/>
    <w:rsid w:val="005159AB"/>
    <w:rsid w:val="00522101"/>
    <w:rsid w:val="00530452"/>
    <w:rsid w:val="00530A6A"/>
    <w:rsid w:val="00533263"/>
    <w:rsid w:val="00540FF1"/>
    <w:rsid w:val="00541040"/>
    <w:rsid w:val="005465A2"/>
    <w:rsid w:val="00547E53"/>
    <w:rsid w:val="005570A7"/>
    <w:rsid w:val="00557EDC"/>
    <w:rsid w:val="00584272"/>
    <w:rsid w:val="005845AB"/>
    <w:rsid w:val="0058776F"/>
    <w:rsid w:val="005A1ED6"/>
    <w:rsid w:val="005A6710"/>
    <w:rsid w:val="005B6314"/>
    <w:rsid w:val="005C0BFF"/>
    <w:rsid w:val="005C5EA9"/>
    <w:rsid w:val="005C77F0"/>
    <w:rsid w:val="005D7DE2"/>
    <w:rsid w:val="005E119A"/>
    <w:rsid w:val="005E34F0"/>
    <w:rsid w:val="005E49FF"/>
    <w:rsid w:val="005F463B"/>
    <w:rsid w:val="0062463D"/>
    <w:rsid w:val="00643592"/>
    <w:rsid w:val="00652743"/>
    <w:rsid w:val="00657B06"/>
    <w:rsid w:val="006676D2"/>
    <w:rsid w:val="00672A2A"/>
    <w:rsid w:val="00674623"/>
    <w:rsid w:val="00684632"/>
    <w:rsid w:val="006864FC"/>
    <w:rsid w:val="0069111B"/>
    <w:rsid w:val="00693F4C"/>
    <w:rsid w:val="00695047"/>
    <w:rsid w:val="00696702"/>
    <w:rsid w:val="006978E7"/>
    <w:rsid w:val="006A0D11"/>
    <w:rsid w:val="006B5B12"/>
    <w:rsid w:val="006C2223"/>
    <w:rsid w:val="006C7224"/>
    <w:rsid w:val="006D7D81"/>
    <w:rsid w:val="006E6A1B"/>
    <w:rsid w:val="006E7155"/>
    <w:rsid w:val="006F08C1"/>
    <w:rsid w:val="006F2F7C"/>
    <w:rsid w:val="006F30E5"/>
    <w:rsid w:val="006F5F71"/>
    <w:rsid w:val="00706CB6"/>
    <w:rsid w:val="00706EB8"/>
    <w:rsid w:val="0072222F"/>
    <w:rsid w:val="00730749"/>
    <w:rsid w:val="0075478F"/>
    <w:rsid w:val="00755761"/>
    <w:rsid w:val="0076572D"/>
    <w:rsid w:val="007707E2"/>
    <w:rsid w:val="0077668D"/>
    <w:rsid w:val="0077767B"/>
    <w:rsid w:val="0078339D"/>
    <w:rsid w:val="00793EBA"/>
    <w:rsid w:val="007A34F6"/>
    <w:rsid w:val="007B34B0"/>
    <w:rsid w:val="007B46ED"/>
    <w:rsid w:val="007D0DAD"/>
    <w:rsid w:val="007E2F13"/>
    <w:rsid w:val="007E33ED"/>
    <w:rsid w:val="007E6713"/>
    <w:rsid w:val="007F52F1"/>
    <w:rsid w:val="007F7101"/>
    <w:rsid w:val="00806BA4"/>
    <w:rsid w:val="00806F2D"/>
    <w:rsid w:val="0082088E"/>
    <w:rsid w:val="00833BCB"/>
    <w:rsid w:val="00836A19"/>
    <w:rsid w:val="0084074F"/>
    <w:rsid w:val="0084104C"/>
    <w:rsid w:val="00841334"/>
    <w:rsid w:val="00842EF1"/>
    <w:rsid w:val="00847D0D"/>
    <w:rsid w:val="00851D1D"/>
    <w:rsid w:val="0085420E"/>
    <w:rsid w:val="00856A0B"/>
    <w:rsid w:val="00857138"/>
    <w:rsid w:val="00860966"/>
    <w:rsid w:val="00861BB0"/>
    <w:rsid w:val="00865BB9"/>
    <w:rsid w:val="008667D5"/>
    <w:rsid w:val="00867685"/>
    <w:rsid w:val="00870F0E"/>
    <w:rsid w:val="00871B6C"/>
    <w:rsid w:val="00874EE1"/>
    <w:rsid w:val="00880842"/>
    <w:rsid w:val="0088104F"/>
    <w:rsid w:val="008838CC"/>
    <w:rsid w:val="00884232"/>
    <w:rsid w:val="008904C2"/>
    <w:rsid w:val="00890FDE"/>
    <w:rsid w:val="00891762"/>
    <w:rsid w:val="008A0202"/>
    <w:rsid w:val="008C3234"/>
    <w:rsid w:val="008C5123"/>
    <w:rsid w:val="008E3B92"/>
    <w:rsid w:val="008F0A3A"/>
    <w:rsid w:val="008F0BA9"/>
    <w:rsid w:val="009018AE"/>
    <w:rsid w:val="00902221"/>
    <w:rsid w:val="009029B5"/>
    <w:rsid w:val="009036EE"/>
    <w:rsid w:val="00904F4D"/>
    <w:rsid w:val="009230EF"/>
    <w:rsid w:val="009261FD"/>
    <w:rsid w:val="00944019"/>
    <w:rsid w:val="00945C9E"/>
    <w:rsid w:val="00951860"/>
    <w:rsid w:val="00975B77"/>
    <w:rsid w:val="0099054F"/>
    <w:rsid w:val="009924C7"/>
    <w:rsid w:val="009A510E"/>
    <w:rsid w:val="009B3AA9"/>
    <w:rsid w:val="009B3AB9"/>
    <w:rsid w:val="009B406B"/>
    <w:rsid w:val="009C3DA9"/>
    <w:rsid w:val="009D41B4"/>
    <w:rsid w:val="009E1472"/>
    <w:rsid w:val="009E43C9"/>
    <w:rsid w:val="009E59C1"/>
    <w:rsid w:val="009F1A30"/>
    <w:rsid w:val="009F45F4"/>
    <w:rsid w:val="009F499D"/>
    <w:rsid w:val="009F60B0"/>
    <w:rsid w:val="00A106C0"/>
    <w:rsid w:val="00A22E9B"/>
    <w:rsid w:val="00A243AE"/>
    <w:rsid w:val="00A27313"/>
    <w:rsid w:val="00A43F22"/>
    <w:rsid w:val="00A45AEA"/>
    <w:rsid w:val="00A4653A"/>
    <w:rsid w:val="00A54113"/>
    <w:rsid w:val="00A6025E"/>
    <w:rsid w:val="00A61A1E"/>
    <w:rsid w:val="00A7368F"/>
    <w:rsid w:val="00A82C7E"/>
    <w:rsid w:val="00A84060"/>
    <w:rsid w:val="00A85155"/>
    <w:rsid w:val="00A9307C"/>
    <w:rsid w:val="00A9395D"/>
    <w:rsid w:val="00AB4664"/>
    <w:rsid w:val="00AB6AE7"/>
    <w:rsid w:val="00AB6C33"/>
    <w:rsid w:val="00AC35DB"/>
    <w:rsid w:val="00AD3B71"/>
    <w:rsid w:val="00B01329"/>
    <w:rsid w:val="00B028B9"/>
    <w:rsid w:val="00B06BB9"/>
    <w:rsid w:val="00B07499"/>
    <w:rsid w:val="00B12BE4"/>
    <w:rsid w:val="00B12D95"/>
    <w:rsid w:val="00B2012C"/>
    <w:rsid w:val="00B229CD"/>
    <w:rsid w:val="00B461D5"/>
    <w:rsid w:val="00B51B92"/>
    <w:rsid w:val="00B540AB"/>
    <w:rsid w:val="00B65021"/>
    <w:rsid w:val="00B717DB"/>
    <w:rsid w:val="00B91CA4"/>
    <w:rsid w:val="00B92C2F"/>
    <w:rsid w:val="00B93E9A"/>
    <w:rsid w:val="00B94144"/>
    <w:rsid w:val="00B94B3C"/>
    <w:rsid w:val="00B96F6C"/>
    <w:rsid w:val="00BA1227"/>
    <w:rsid w:val="00BA66A6"/>
    <w:rsid w:val="00BC0F23"/>
    <w:rsid w:val="00BC51FC"/>
    <w:rsid w:val="00BD6A3E"/>
    <w:rsid w:val="00BE3447"/>
    <w:rsid w:val="00BF4FA1"/>
    <w:rsid w:val="00C067CB"/>
    <w:rsid w:val="00C24674"/>
    <w:rsid w:val="00C261A5"/>
    <w:rsid w:val="00C27FE0"/>
    <w:rsid w:val="00C33762"/>
    <w:rsid w:val="00C341B0"/>
    <w:rsid w:val="00C34638"/>
    <w:rsid w:val="00C50DEE"/>
    <w:rsid w:val="00C53A71"/>
    <w:rsid w:val="00C546AF"/>
    <w:rsid w:val="00C559E3"/>
    <w:rsid w:val="00C6078A"/>
    <w:rsid w:val="00C63D34"/>
    <w:rsid w:val="00C7241E"/>
    <w:rsid w:val="00C803B2"/>
    <w:rsid w:val="00C83D5F"/>
    <w:rsid w:val="00CA3A97"/>
    <w:rsid w:val="00CA6016"/>
    <w:rsid w:val="00CA7522"/>
    <w:rsid w:val="00CB254D"/>
    <w:rsid w:val="00CB4EC3"/>
    <w:rsid w:val="00CD2958"/>
    <w:rsid w:val="00CD62A1"/>
    <w:rsid w:val="00CD6454"/>
    <w:rsid w:val="00CD7A81"/>
    <w:rsid w:val="00CE0868"/>
    <w:rsid w:val="00CE5A63"/>
    <w:rsid w:val="00CE7078"/>
    <w:rsid w:val="00CE7D61"/>
    <w:rsid w:val="00CF3396"/>
    <w:rsid w:val="00CF4003"/>
    <w:rsid w:val="00CF47E6"/>
    <w:rsid w:val="00D028E9"/>
    <w:rsid w:val="00D0340B"/>
    <w:rsid w:val="00D104F6"/>
    <w:rsid w:val="00D22D09"/>
    <w:rsid w:val="00D314B5"/>
    <w:rsid w:val="00D40D80"/>
    <w:rsid w:val="00D52AC4"/>
    <w:rsid w:val="00D56AB9"/>
    <w:rsid w:val="00D65C47"/>
    <w:rsid w:val="00D776DB"/>
    <w:rsid w:val="00D80002"/>
    <w:rsid w:val="00D81305"/>
    <w:rsid w:val="00D8305F"/>
    <w:rsid w:val="00D842D1"/>
    <w:rsid w:val="00D84F8F"/>
    <w:rsid w:val="00D93036"/>
    <w:rsid w:val="00D9362C"/>
    <w:rsid w:val="00D9382A"/>
    <w:rsid w:val="00D9696F"/>
    <w:rsid w:val="00D96C48"/>
    <w:rsid w:val="00D9718D"/>
    <w:rsid w:val="00DC2856"/>
    <w:rsid w:val="00DC33D0"/>
    <w:rsid w:val="00DD54ED"/>
    <w:rsid w:val="00DE0810"/>
    <w:rsid w:val="00DE65D2"/>
    <w:rsid w:val="00DF25A2"/>
    <w:rsid w:val="00DF35BC"/>
    <w:rsid w:val="00DF5934"/>
    <w:rsid w:val="00DF5FCE"/>
    <w:rsid w:val="00DF7C40"/>
    <w:rsid w:val="00E000FC"/>
    <w:rsid w:val="00E023C1"/>
    <w:rsid w:val="00E04CDB"/>
    <w:rsid w:val="00E1480B"/>
    <w:rsid w:val="00E14FD4"/>
    <w:rsid w:val="00E163FD"/>
    <w:rsid w:val="00E17A93"/>
    <w:rsid w:val="00E254B2"/>
    <w:rsid w:val="00E26DE1"/>
    <w:rsid w:val="00E316F0"/>
    <w:rsid w:val="00E31960"/>
    <w:rsid w:val="00E33044"/>
    <w:rsid w:val="00E40173"/>
    <w:rsid w:val="00E41DFF"/>
    <w:rsid w:val="00E50A58"/>
    <w:rsid w:val="00E5358C"/>
    <w:rsid w:val="00E53765"/>
    <w:rsid w:val="00E55D54"/>
    <w:rsid w:val="00E55F53"/>
    <w:rsid w:val="00E57305"/>
    <w:rsid w:val="00E57EF6"/>
    <w:rsid w:val="00E61FB4"/>
    <w:rsid w:val="00E6526E"/>
    <w:rsid w:val="00E726FD"/>
    <w:rsid w:val="00E77F7C"/>
    <w:rsid w:val="00EA0F60"/>
    <w:rsid w:val="00EA1C36"/>
    <w:rsid w:val="00EA1E39"/>
    <w:rsid w:val="00EA4339"/>
    <w:rsid w:val="00EA4B2A"/>
    <w:rsid w:val="00EB4A41"/>
    <w:rsid w:val="00EC5F89"/>
    <w:rsid w:val="00EE0E3E"/>
    <w:rsid w:val="00EE2607"/>
    <w:rsid w:val="00EF5711"/>
    <w:rsid w:val="00F00722"/>
    <w:rsid w:val="00F0294B"/>
    <w:rsid w:val="00F12207"/>
    <w:rsid w:val="00F15B78"/>
    <w:rsid w:val="00F16CB4"/>
    <w:rsid w:val="00F21DDD"/>
    <w:rsid w:val="00F22E62"/>
    <w:rsid w:val="00F246AE"/>
    <w:rsid w:val="00F27A18"/>
    <w:rsid w:val="00F33F0D"/>
    <w:rsid w:val="00F36ED0"/>
    <w:rsid w:val="00F373F5"/>
    <w:rsid w:val="00F454FF"/>
    <w:rsid w:val="00F46AAD"/>
    <w:rsid w:val="00F47699"/>
    <w:rsid w:val="00F5772A"/>
    <w:rsid w:val="00F64B6E"/>
    <w:rsid w:val="00F70630"/>
    <w:rsid w:val="00F74A97"/>
    <w:rsid w:val="00F7633A"/>
    <w:rsid w:val="00F77CDD"/>
    <w:rsid w:val="00F835C1"/>
    <w:rsid w:val="00F85200"/>
    <w:rsid w:val="00F9631D"/>
    <w:rsid w:val="00F96871"/>
    <w:rsid w:val="00FA6376"/>
    <w:rsid w:val="00FA6E5E"/>
    <w:rsid w:val="00FB09AF"/>
    <w:rsid w:val="00FB3119"/>
    <w:rsid w:val="00FB54FD"/>
    <w:rsid w:val="00FC2F4E"/>
    <w:rsid w:val="00FC2FBE"/>
    <w:rsid w:val="00FD0387"/>
    <w:rsid w:val="00FD2D2D"/>
    <w:rsid w:val="00FF09E4"/>
    <w:rsid w:val="00FF350D"/>
    <w:rsid w:val="00FF4DAC"/>
    <w:rsid w:val="02C92481"/>
    <w:rsid w:val="05986FCB"/>
    <w:rsid w:val="0EE3805B"/>
    <w:rsid w:val="144498A7"/>
    <w:rsid w:val="14651617"/>
    <w:rsid w:val="21575CEB"/>
    <w:rsid w:val="21889094"/>
    <w:rsid w:val="22CE2EA9"/>
    <w:rsid w:val="25703226"/>
    <w:rsid w:val="2605CF6B"/>
    <w:rsid w:val="2689F725"/>
    <w:rsid w:val="2A29459A"/>
    <w:rsid w:val="2AF39E3D"/>
    <w:rsid w:val="2B3FE3DD"/>
    <w:rsid w:val="323C4505"/>
    <w:rsid w:val="3BE3274B"/>
    <w:rsid w:val="3E92091F"/>
    <w:rsid w:val="402DD980"/>
    <w:rsid w:val="409D7011"/>
    <w:rsid w:val="42394072"/>
    <w:rsid w:val="47B1E96A"/>
    <w:rsid w:val="490627EF"/>
    <w:rsid w:val="4A9B0F6B"/>
    <w:rsid w:val="4D302BFB"/>
    <w:rsid w:val="4F1FB100"/>
    <w:rsid w:val="4F2E7B7F"/>
    <w:rsid w:val="5343272F"/>
    <w:rsid w:val="5428C954"/>
    <w:rsid w:val="58C7F40C"/>
    <w:rsid w:val="5FDF69A5"/>
    <w:rsid w:val="71C2638B"/>
    <w:rsid w:val="72AE38F8"/>
    <w:rsid w:val="7695D4AE"/>
    <w:rsid w:val="785FAEA3"/>
    <w:rsid w:val="7DF8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A4390C"/>
  <w15:docId w15:val="{E5E80BA2-16F7-4C59-A19A-B92BF47C0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A1C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461D5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color w:val="44546A" w:themeColor="text2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uiPriority w:val="34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uiPriority w:val="34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qFormat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link w:val="DefaultZnak"/>
    <w:qFormat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paragraph" w:styleId="Legenda">
    <w:name w:val="caption"/>
    <w:basedOn w:val="Normalny"/>
    <w:next w:val="Normalny"/>
    <w:uiPriority w:val="35"/>
    <w:unhideWhenUsed/>
    <w:qFormat/>
    <w:rsid w:val="003A6F40"/>
    <w:pPr>
      <w:spacing w:line="240" w:lineRule="auto"/>
    </w:pPr>
    <w:rPr>
      <w:i/>
      <w:iCs/>
      <w:color w:val="44546A"/>
      <w:sz w:val="18"/>
      <w:szCs w:val="18"/>
    </w:rPr>
  </w:style>
  <w:style w:type="paragraph" w:customStyle="1" w:styleId="TableParagraph">
    <w:name w:val="Table Paragraph"/>
    <w:basedOn w:val="Normalny"/>
    <w:uiPriority w:val="1"/>
    <w:qFormat/>
    <w:rsid w:val="003A6F40"/>
    <w:pPr>
      <w:widowControl w:val="0"/>
      <w:autoSpaceDE w:val="0"/>
      <w:autoSpaceDN w:val="0"/>
      <w:spacing w:after="0" w:line="240" w:lineRule="auto"/>
    </w:pPr>
    <w:rPr>
      <w:rFonts w:cs="Calibri"/>
    </w:rPr>
  </w:style>
  <w:style w:type="character" w:customStyle="1" w:styleId="DefaultZnak">
    <w:name w:val="Default Znak"/>
    <w:link w:val="Default"/>
    <w:qFormat/>
    <w:locked/>
    <w:rsid w:val="003A6F40"/>
    <w:rPr>
      <w:rFonts w:ascii="Arial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847D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cxw191472191">
    <w:name w:val="scxw191472191"/>
    <w:basedOn w:val="Domylnaczcionkaakapitu"/>
    <w:rsid w:val="00470CD9"/>
  </w:style>
  <w:style w:type="character" w:customStyle="1" w:styleId="spellingerror">
    <w:name w:val="spellingerror"/>
    <w:basedOn w:val="Domylnaczcionkaakapitu"/>
    <w:rsid w:val="00470CD9"/>
  </w:style>
  <w:style w:type="character" w:customStyle="1" w:styleId="Nagwek1Znak">
    <w:name w:val="Nagłówek 1 Znak"/>
    <w:basedOn w:val="Domylnaczcionkaakapitu"/>
    <w:link w:val="Nagwek1"/>
    <w:uiPriority w:val="9"/>
    <w:rsid w:val="00EA1C3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B461D5"/>
    <w:rPr>
      <w:rFonts w:ascii="Arial" w:eastAsiaTheme="majorEastAsia" w:hAnsi="Arial" w:cstheme="majorBidi"/>
      <w:b/>
      <w:bCs/>
      <w:color w:val="44546A" w:themeColor="text2"/>
      <w:sz w:val="24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4" ma:contentTypeDescription="Utwórz nowy dokument." ma:contentTypeScope="" ma:versionID="bf0a0af3a5d8a7f869609d052bbb875a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0bfab6387bcccf1504cf0c6a9138e8e0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7a4560-aee9-43e8-973f-2abd655c26a0">
      <UserInfo>
        <DisplayName>Łapa Małgorzata</DisplayName>
        <AccountId>18</AccountId>
        <AccountType/>
      </UserInfo>
    </SharedWithUsers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844649-A5C5-448B-BED4-E1E9B7627C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3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3B4246-B0E0-4370-BE89-1F50A02382E1}">
  <ds:schemaRefs>
    <ds:schemaRef ds:uri="http://schemas.microsoft.com/office/2006/metadata/properties"/>
    <ds:schemaRef ds:uri="http://schemas.microsoft.com/office/infopath/2007/PartnerControls"/>
    <ds:schemaRef ds:uri="d47a4560-aee9-43e8-973f-2abd655c26a0"/>
  </ds:schemaRefs>
</ds:datastoreItem>
</file>

<file path=customXml/itemProps5.xml><?xml version="1.0" encoding="utf-8"?>
<ds:datastoreItem xmlns:ds="http://schemas.openxmlformats.org/officeDocument/2006/customXml" ds:itemID="{C3CD14C0-34D3-4A48-A8B8-1C9E84864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25</Pages>
  <Words>3131</Words>
  <Characters>18788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w sprawie kryteriów wyboru projektów FE SL 2021-2027 Działanie 5.7 Opracowanie modelu prognozowania i monitorowania zmian na rynku pracy</vt:lpstr>
    </vt:vector>
  </TitlesOfParts>
  <Company>Wojewódzki Urząd Pracy w Katowicach</Company>
  <LinksUpToDate>false</LinksUpToDate>
  <CharactersWithSpaces>21876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w sprawie kryteriów wyboru projektów FE SL 2021-2027 Działanie 5.7 Opracowanie modelu prognozowania i monitorowania zmian na rynku pracy</dc:title>
  <dc:subject>Uchwała w sprawie kryteriów wyboru</dc:subject>
  <dc:creator>Wojewódzki Urząd Pracy</dc:creator>
  <cp:keywords>Kryteria 5.7 FE SL</cp:keywords>
  <cp:lastModifiedBy>Brodzka Magdalena</cp:lastModifiedBy>
  <cp:revision>27</cp:revision>
  <cp:lastPrinted>2022-04-15T07:22:00Z</cp:lastPrinted>
  <dcterms:created xsi:type="dcterms:W3CDTF">2023-04-12T05:59:00Z</dcterms:created>
  <dcterms:modified xsi:type="dcterms:W3CDTF">2023-06-07T07:09:00Z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